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06C" w:rsidRPr="00821C4D" w:rsidRDefault="005D2035" w:rsidP="00465C79">
      <w:pPr>
        <w:tabs>
          <w:tab w:val="center" w:pos="4536"/>
          <w:tab w:val="right" w:pos="9072"/>
          <w:tab w:val="right" w:pos="9781"/>
        </w:tabs>
        <w:spacing w:line="276" w:lineRule="auto"/>
        <w:ind w:right="-58"/>
        <w:rPr>
          <w:rFonts w:eastAsiaTheme="minorEastAsia"/>
          <w:b/>
          <w:lang w:val="en-US" w:eastAsia="ja-JP"/>
        </w:rPr>
      </w:pPr>
      <w:r>
        <w:rPr>
          <w:rFonts w:ascii="Arial" w:hAnsi="Arial" w:cs="Arial"/>
          <w:b/>
        </w:rPr>
        <w:t>3GPP TSG-RAN WG1</w:t>
      </w:r>
      <w:r w:rsidRPr="003D2895">
        <w:rPr>
          <w:rFonts w:ascii="Arial" w:hAnsi="Arial" w:cs="Arial"/>
          <w:b/>
        </w:rPr>
        <w:t xml:space="preserve"> #</w:t>
      </w:r>
      <w:r w:rsidR="00B11ADD">
        <w:rPr>
          <w:rFonts w:ascii="Arial" w:hAnsi="Arial" w:cs="Arial" w:hint="eastAsia"/>
          <w:b/>
          <w:lang w:eastAsia="ja-JP"/>
        </w:rPr>
        <w:t>8</w:t>
      </w:r>
      <w:r w:rsidR="00CA6767">
        <w:rPr>
          <w:rFonts w:ascii="Arial" w:hAnsi="Arial" w:cs="Arial"/>
          <w:b/>
          <w:lang w:eastAsia="ja-JP"/>
        </w:rPr>
        <w:t>7</w:t>
      </w:r>
      <w:r w:rsidR="00B11ADD">
        <w:rPr>
          <w:rFonts w:ascii="Arial" w:hAnsi="Arial" w:cs="Arial" w:hint="eastAsia"/>
          <w:b/>
          <w:lang w:eastAsia="ja-JP"/>
        </w:rPr>
        <w:tab/>
      </w:r>
      <w:r w:rsidR="0027406C" w:rsidRPr="000664E2">
        <w:rPr>
          <w:rFonts w:eastAsia="MS Mincho"/>
          <w:b/>
          <w:lang w:val="en-US"/>
        </w:rPr>
        <w:t xml:space="preserve">                </w:t>
      </w:r>
      <w:r w:rsidR="0027406C" w:rsidRPr="000664E2">
        <w:rPr>
          <w:rFonts w:eastAsia="SimSun"/>
          <w:b/>
          <w:lang w:val="en-US" w:eastAsia="zh-CN"/>
        </w:rPr>
        <w:t xml:space="preserve"> </w:t>
      </w:r>
      <w:r w:rsidR="0027406C" w:rsidRPr="000664E2">
        <w:rPr>
          <w:rFonts w:eastAsia="MS Mincho"/>
          <w:b/>
          <w:lang w:val="en-US" w:eastAsia="ja-JP"/>
        </w:rPr>
        <w:t xml:space="preserve">        </w:t>
      </w:r>
      <w:r w:rsidR="0027406C" w:rsidRPr="000664E2">
        <w:rPr>
          <w:rFonts w:eastAsia="SimSun"/>
          <w:b/>
          <w:lang w:val="en-US" w:eastAsia="zh-CN"/>
        </w:rPr>
        <w:t xml:space="preserve">   </w:t>
      </w:r>
      <w:r w:rsidR="00CA6767">
        <w:rPr>
          <w:rFonts w:eastAsiaTheme="minorEastAsia"/>
          <w:b/>
          <w:lang w:val="en-US" w:eastAsia="ja-JP"/>
        </w:rPr>
        <w:t xml:space="preserve">      </w:t>
      </w:r>
      <w:r w:rsidR="002E32EB">
        <w:rPr>
          <w:rFonts w:eastAsiaTheme="minorEastAsia" w:hint="eastAsia"/>
          <w:b/>
          <w:lang w:val="en-US" w:eastAsia="ja-JP"/>
        </w:rPr>
        <w:tab/>
        <w:t xml:space="preserve">   </w:t>
      </w:r>
      <w:r w:rsidR="002E32EB">
        <w:rPr>
          <w:rFonts w:eastAsiaTheme="minorEastAsia"/>
          <w:b/>
          <w:lang w:val="en-US" w:eastAsia="ja-JP"/>
        </w:rPr>
        <w:t xml:space="preserve"> </w:t>
      </w:r>
      <w:r w:rsidR="000664E2">
        <w:rPr>
          <w:rFonts w:eastAsiaTheme="minorEastAsia" w:hint="eastAsia"/>
          <w:b/>
          <w:lang w:val="en-US" w:eastAsia="ja-JP"/>
        </w:rPr>
        <w:t xml:space="preserve">                        </w:t>
      </w:r>
      <w:r w:rsidR="00724DE8">
        <w:rPr>
          <w:rFonts w:eastAsiaTheme="minorEastAsia" w:hint="eastAsia"/>
          <w:b/>
          <w:lang w:val="en-US" w:eastAsia="ja-JP"/>
        </w:rPr>
        <w:t xml:space="preserve">     </w:t>
      </w:r>
      <w:r w:rsidR="00307B46" w:rsidRPr="00307B46">
        <w:rPr>
          <w:rFonts w:asciiTheme="majorHAnsi" w:eastAsiaTheme="minorEastAsia" w:hAnsiTheme="majorHAnsi" w:cstheme="majorHAnsi"/>
          <w:b/>
          <w:lang w:val="en-US" w:eastAsia="ja-JP"/>
        </w:rPr>
        <w:t>R1-1612375</w:t>
      </w:r>
    </w:p>
    <w:p w:rsidR="001F3086" w:rsidRPr="00155C60" w:rsidRDefault="00CA6767" w:rsidP="00465C79">
      <w:pPr>
        <w:spacing w:line="276" w:lineRule="auto"/>
        <w:rPr>
          <w:rFonts w:asciiTheme="majorHAnsi" w:eastAsia="MS Mincho" w:hAnsiTheme="majorHAnsi" w:cstheme="majorHAnsi"/>
          <w:b/>
          <w:bCs/>
          <w:sz w:val="28"/>
          <w:lang w:val="en-US" w:eastAsia="ja-JP"/>
        </w:rPr>
      </w:pPr>
      <w:r w:rsidRPr="00155C60">
        <w:rPr>
          <w:rFonts w:ascii="Arial" w:eastAsiaTheme="minorEastAsia" w:hAnsi="Arial"/>
          <w:b/>
          <w:lang w:val="en-US" w:eastAsia="ja-JP"/>
        </w:rPr>
        <w:t>Reno, Nevada</w:t>
      </w:r>
      <w:r w:rsidR="003976AE" w:rsidRPr="00155C60">
        <w:rPr>
          <w:rFonts w:ascii="Arial" w:eastAsiaTheme="minorEastAsia" w:hAnsi="Arial"/>
          <w:b/>
          <w:lang w:val="en-US" w:eastAsia="ja-JP"/>
        </w:rPr>
        <w:t xml:space="preserve">, </w:t>
      </w:r>
      <w:r w:rsidRPr="00155C60">
        <w:rPr>
          <w:rFonts w:ascii="Arial" w:eastAsiaTheme="minorEastAsia" w:hAnsi="Arial"/>
          <w:b/>
          <w:lang w:val="en-US" w:eastAsia="ja-JP"/>
        </w:rPr>
        <w:t>14-18</w:t>
      </w:r>
      <w:r w:rsidR="003976AE" w:rsidRPr="00155C60">
        <w:rPr>
          <w:rFonts w:ascii="Arial" w:eastAsiaTheme="minorEastAsia" w:hAnsi="Arial"/>
          <w:b/>
          <w:lang w:val="en-US" w:eastAsia="ja-JP"/>
        </w:rPr>
        <w:t xml:space="preserve"> </w:t>
      </w:r>
      <w:r w:rsidRPr="00155C60">
        <w:rPr>
          <w:rFonts w:ascii="Arial" w:eastAsiaTheme="minorEastAsia" w:hAnsi="Arial"/>
          <w:b/>
          <w:lang w:val="en-US" w:eastAsia="ja-JP"/>
        </w:rPr>
        <w:t>November</w:t>
      </w:r>
      <w:r w:rsidR="005D2035" w:rsidRPr="00155C60">
        <w:rPr>
          <w:rFonts w:ascii="Arial" w:hAnsi="Arial"/>
          <w:b/>
          <w:lang w:val="en-US" w:eastAsia="ja-JP"/>
        </w:rPr>
        <w:t>, 2016</w:t>
      </w:r>
    </w:p>
    <w:p w:rsidR="00DD4444" w:rsidRPr="00155C60" w:rsidRDefault="00DD4444" w:rsidP="00465C79">
      <w:pPr>
        <w:pStyle w:val="En-tte"/>
        <w:spacing w:line="276" w:lineRule="auto"/>
        <w:rPr>
          <w:rFonts w:asciiTheme="majorHAnsi" w:hAnsiTheme="majorHAnsi" w:cstheme="majorHAnsi"/>
          <w:noProof w:val="0"/>
        </w:rPr>
      </w:pPr>
    </w:p>
    <w:p w:rsidR="00DD4444" w:rsidRPr="00155C60"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00495BBB" w:rsidRPr="00155C60">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35602C">
        <w:rPr>
          <w:rFonts w:asciiTheme="majorHAnsi" w:eastAsia="MS Gothic" w:hAnsiTheme="majorHAnsi" w:cstheme="majorHAnsi"/>
          <w:noProof w:val="0"/>
          <w:sz w:val="24"/>
          <w:lang w:eastAsia="ja-JP"/>
        </w:rPr>
        <w:t xml:space="preserve">On </w:t>
      </w:r>
      <w:r w:rsidR="00E659C8">
        <w:rPr>
          <w:rFonts w:asciiTheme="majorHAnsi" w:eastAsia="MS Gothic" w:hAnsiTheme="majorHAnsi" w:cstheme="majorHAnsi"/>
          <w:noProof w:val="0"/>
          <w:sz w:val="24"/>
          <w:lang w:eastAsia="ja-JP"/>
        </w:rPr>
        <w:t xml:space="preserve">common </w:t>
      </w:r>
      <w:r w:rsidR="009C5466">
        <w:rPr>
          <w:rFonts w:asciiTheme="majorHAnsi" w:eastAsia="MS Gothic" w:hAnsiTheme="majorHAnsi" w:cstheme="majorHAnsi"/>
          <w:noProof w:val="0"/>
          <w:sz w:val="24"/>
          <w:lang w:eastAsia="ja-JP"/>
        </w:rPr>
        <w:t xml:space="preserve">RS </w:t>
      </w:r>
      <w:r w:rsidR="00E659C8">
        <w:rPr>
          <w:rFonts w:asciiTheme="majorHAnsi" w:eastAsia="MS Gothic" w:hAnsiTheme="majorHAnsi" w:cstheme="majorHAnsi"/>
          <w:noProof w:val="0"/>
          <w:sz w:val="24"/>
          <w:lang w:eastAsia="ja-JP"/>
        </w:rPr>
        <w:t xml:space="preserve">design between DFT-S-OFDM and OFDM </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9C5466">
        <w:rPr>
          <w:rFonts w:asciiTheme="majorHAnsi" w:eastAsia="MS Gothic" w:hAnsiTheme="majorHAnsi" w:cstheme="majorHAnsi"/>
          <w:noProof w:val="0"/>
          <w:sz w:val="24"/>
        </w:rPr>
        <w:t>7.1.3.2</w:t>
      </w:r>
    </w:p>
    <w:p w:rsidR="00DD4444" w:rsidRPr="00055E47" w:rsidRDefault="00DD4444" w:rsidP="00465C79">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sidR="00B11ADD">
        <w:rPr>
          <w:rFonts w:asciiTheme="majorHAnsi" w:hAnsiTheme="majorHAnsi" w:cstheme="majorHAnsi" w:hint="eastAsia"/>
          <w:b/>
          <w:lang w:val="en-US" w:eastAsia="ja-JP"/>
        </w:rPr>
        <w:t>Discussion/Decision</w:t>
      </w:r>
    </w:p>
    <w:p w:rsidR="00357F61" w:rsidRDefault="00DD4444" w:rsidP="00222DAA">
      <w:pPr>
        <w:pStyle w:val="Titre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CA6767" w:rsidRDefault="00CA6767" w:rsidP="001A52F4">
      <w:pPr>
        <w:ind w:firstLineChars="50" w:firstLine="120"/>
        <w:rPr>
          <w:lang w:val="en-US" w:eastAsia="ja-JP"/>
        </w:rPr>
      </w:pPr>
      <w:r>
        <w:rPr>
          <w:lang w:val="en-US" w:eastAsia="ja-JP"/>
        </w:rPr>
        <w:t xml:space="preserve">In the past meetings, decisions have been made concerning the NR waveform up to 40MHz, at least for </w:t>
      </w:r>
      <w:proofErr w:type="spellStart"/>
      <w:r>
        <w:rPr>
          <w:lang w:val="en-US" w:eastAsia="ja-JP"/>
        </w:rPr>
        <w:t>eMBB</w:t>
      </w:r>
      <w:proofErr w:type="spellEnd"/>
      <w:r>
        <w:rPr>
          <w:lang w:val="en-US" w:eastAsia="ja-JP"/>
        </w:rPr>
        <w:t xml:space="preserve">. </w:t>
      </w:r>
      <w:r w:rsidR="0035602C">
        <w:rPr>
          <w:lang w:val="en-US" w:eastAsia="ja-JP"/>
        </w:rPr>
        <w:t>I</w:t>
      </w:r>
      <w:r>
        <w:rPr>
          <w:lang w:val="en-US" w:eastAsia="ja-JP"/>
        </w:rPr>
        <w:t>n RAN1#86, it was decided that</w:t>
      </w:r>
      <w:r w:rsidR="00155C60">
        <w:rPr>
          <w:lang w:val="en-US" w:eastAsia="ja-JP"/>
        </w:rPr>
        <w:t xml:space="preserve"> </w:t>
      </w:r>
      <w:r w:rsidR="00106D3C">
        <w:rPr>
          <w:lang w:val="en-US" w:eastAsia="ja-JP"/>
        </w:rPr>
        <w:fldChar w:fldCharType="begin"/>
      </w:r>
      <w:r w:rsidR="00155C60">
        <w:rPr>
          <w:lang w:val="en-US" w:eastAsia="ja-JP"/>
        </w:rPr>
        <w:instrText xml:space="preserve"> REF _Ref461457447 \r \h </w:instrText>
      </w:r>
      <w:r w:rsidR="00106D3C">
        <w:rPr>
          <w:lang w:val="en-US" w:eastAsia="ja-JP"/>
        </w:rPr>
      </w:r>
      <w:r w:rsidR="00106D3C">
        <w:rPr>
          <w:lang w:val="en-US" w:eastAsia="ja-JP"/>
        </w:rPr>
        <w:fldChar w:fldCharType="separate"/>
      </w:r>
      <w:r w:rsidR="00155C60">
        <w:rPr>
          <w:lang w:val="en-US" w:eastAsia="ja-JP"/>
        </w:rPr>
        <w:t>[1]</w:t>
      </w:r>
      <w:r w:rsidR="00106D3C">
        <w:rPr>
          <w:lang w:val="en-US" w:eastAsia="ja-JP"/>
        </w:rPr>
        <w:fldChar w:fldCharType="end"/>
      </w:r>
      <w:r w:rsidR="00155C60">
        <w:rPr>
          <w:lang w:val="en-US" w:eastAsia="ja-JP"/>
        </w:rPr>
        <w:t xml:space="preserve">: </w:t>
      </w:r>
    </w:p>
    <w:p w:rsidR="00CA6767" w:rsidRDefault="0035602C" w:rsidP="000E1BEB">
      <w:pPr>
        <w:numPr>
          <w:ilvl w:val="1"/>
          <w:numId w:val="8"/>
        </w:numPr>
        <w:tabs>
          <w:tab w:val="clear" w:pos="1080"/>
          <w:tab w:val="num" w:pos="851"/>
        </w:tabs>
        <w:spacing w:after="0"/>
        <w:ind w:left="850" w:hanging="357"/>
        <w:rPr>
          <w:rFonts w:eastAsia="MS Mincho"/>
          <w:i/>
          <w:lang w:val="en-US" w:eastAsia="ja-JP"/>
        </w:rPr>
      </w:pPr>
      <w:r w:rsidRPr="0035602C">
        <w:rPr>
          <w:rFonts w:eastAsia="MS Mincho"/>
          <w:i/>
          <w:lang w:val="en-US" w:eastAsia="ja-JP"/>
        </w:rPr>
        <w:t xml:space="preserve">At least up to 40 GHz for </w:t>
      </w:r>
      <w:proofErr w:type="spellStart"/>
      <w:r w:rsidRPr="0035602C">
        <w:rPr>
          <w:rFonts w:eastAsia="MS Mincho"/>
          <w:i/>
          <w:lang w:val="en-US" w:eastAsia="ja-JP"/>
        </w:rPr>
        <w:t>eMBB</w:t>
      </w:r>
      <w:proofErr w:type="spellEnd"/>
      <w:r w:rsidRPr="0035602C">
        <w:rPr>
          <w:rFonts w:eastAsia="MS Mincho"/>
          <w:i/>
          <w:lang w:val="en-US" w:eastAsia="ja-JP"/>
        </w:rPr>
        <w:t xml:space="preserve"> and URLLC services, NR supports CP-OFDM based waveform</w:t>
      </w:r>
    </w:p>
    <w:p w:rsidR="00CA6767" w:rsidRPr="000E1BEB" w:rsidRDefault="0035602C" w:rsidP="00CA6767">
      <w:pPr>
        <w:numPr>
          <w:ilvl w:val="1"/>
          <w:numId w:val="8"/>
        </w:numPr>
        <w:tabs>
          <w:tab w:val="clear" w:pos="1080"/>
          <w:tab w:val="num" w:pos="851"/>
        </w:tabs>
        <w:ind w:left="851"/>
        <w:rPr>
          <w:lang w:val="en-US" w:eastAsia="ja-JP"/>
        </w:rPr>
      </w:pPr>
      <w:r w:rsidRPr="000E1BEB">
        <w:rPr>
          <w:rFonts w:eastAsia="MS Mincho"/>
          <w:i/>
          <w:lang w:val="en-US" w:eastAsia="ja-JP"/>
        </w:rPr>
        <w:t>From RAN1 perspective, spectral confinement technique(s) (e.g. filtering, windowing, etc.) for a waveform at the transmitter is transparent to the receiver</w:t>
      </w:r>
    </w:p>
    <w:p w:rsidR="00CA6767" w:rsidRDefault="00CA6767" w:rsidP="00B112AA">
      <w:pPr>
        <w:ind w:firstLine="120"/>
        <w:rPr>
          <w:lang w:val="en-US" w:eastAsia="ja-JP"/>
        </w:rPr>
      </w:pPr>
      <w:r>
        <w:rPr>
          <w:lang w:val="en-US" w:eastAsia="ja-JP"/>
        </w:rPr>
        <w:t>In RAN1#86b it was also decided that</w:t>
      </w:r>
      <w:r w:rsidR="00155C60">
        <w:rPr>
          <w:lang w:val="en-US" w:eastAsia="ja-JP"/>
        </w:rPr>
        <w:t xml:space="preserve"> </w:t>
      </w:r>
      <w:r w:rsidR="0035602C">
        <w:rPr>
          <w:lang w:val="en-US" w:eastAsia="ja-JP"/>
        </w:rPr>
        <w:t xml:space="preserve">a second waveform is supported in UL at least for </w:t>
      </w:r>
      <w:proofErr w:type="spellStart"/>
      <w:r w:rsidR="0035602C">
        <w:rPr>
          <w:lang w:val="en-US" w:eastAsia="ja-JP"/>
        </w:rPr>
        <w:t>eMBB</w:t>
      </w:r>
      <w:proofErr w:type="spellEnd"/>
      <w:r w:rsidR="0035602C">
        <w:rPr>
          <w:lang w:val="en-US" w:eastAsia="ja-JP"/>
        </w:rPr>
        <w:t xml:space="preserve"> data transmission </w:t>
      </w:r>
      <w:r w:rsidR="00106D3C">
        <w:rPr>
          <w:lang w:val="en-US" w:eastAsia="ja-JP"/>
        </w:rPr>
        <w:fldChar w:fldCharType="begin"/>
      </w:r>
      <w:r w:rsidR="00155C60">
        <w:rPr>
          <w:lang w:val="en-US" w:eastAsia="ja-JP"/>
        </w:rPr>
        <w:instrText xml:space="preserve"> REF _Ref461457493 \r \h </w:instrText>
      </w:r>
      <w:r w:rsidR="00106D3C">
        <w:rPr>
          <w:lang w:val="en-US" w:eastAsia="ja-JP"/>
        </w:rPr>
      </w:r>
      <w:r w:rsidR="00106D3C">
        <w:rPr>
          <w:lang w:val="en-US" w:eastAsia="ja-JP"/>
        </w:rPr>
        <w:fldChar w:fldCharType="separate"/>
      </w:r>
      <w:r w:rsidR="00155C60">
        <w:rPr>
          <w:lang w:val="en-US" w:eastAsia="ja-JP"/>
        </w:rPr>
        <w:t>[2]</w:t>
      </w:r>
      <w:r w:rsidR="00106D3C">
        <w:rPr>
          <w:lang w:val="en-US" w:eastAsia="ja-JP"/>
        </w:rPr>
        <w:fldChar w:fldCharType="end"/>
      </w:r>
      <w:r w:rsidR="00155C60">
        <w:rPr>
          <w:lang w:val="en-US" w:eastAsia="ja-JP"/>
        </w:rPr>
        <w:t>:</w:t>
      </w:r>
      <w:r>
        <w:rPr>
          <w:lang w:val="en-US" w:eastAsia="ja-JP"/>
        </w:rPr>
        <w:t xml:space="preserve"> </w:t>
      </w:r>
    </w:p>
    <w:p w:rsidR="0035602C" w:rsidRPr="0035602C" w:rsidRDefault="0035602C" w:rsidP="000E1BEB">
      <w:pPr>
        <w:numPr>
          <w:ilvl w:val="1"/>
          <w:numId w:val="8"/>
        </w:numPr>
        <w:tabs>
          <w:tab w:val="clear" w:pos="1080"/>
          <w:tab w:val="num" w:pos="851"/>
        </w:tabs>
        <w:spacing w:after="0"/>
        <w:ind w:left="850" w:hanging="357"/>
        <w:rPr>
          <w:rFonts w:eastAsia="MS Mincho"/>
          <w:i/>
          <w:lang w:val="en-US" w:eastAsia="ja-JP"/>
        </w:rPr>
      </w:pPr>
      <w:r w:rsidRPr="0035602C">
        <w:rPr>
          <w:rFonts w:eastAsia="MS Mincho"/>
          <w:i/>
          <w:lang w:val="en-US" w:eastAsia="ja-JP"/>
        </w:rPr>
        <w:t xml:space="preserve">NR Support DFT-S-OFDM based waveform complementary to CP-OFDM waveform, at least for </w:t>
      </w:r>
      <w:proofErr w:type="spellStart"/>
      <w:r w:rsidRPr="0035602C">
        <w:rPr>
          <w:rFonts w:eastAsia="MS Mincho"/>
          <w:i/>
          <w:lang w:val="en-US" w:eastAsia="ja-JP"/>
        </w:rPr>
        <w:t>eMBB</w:t>
      </w:r>
      <w:proofErr w:type="spellEnd"/>
      <w:r w:rsidRPr="0035602C">
        <w:rPr>
          <w:rFonts w:eastAsia="MS Mincho"/>
          <w:i/>
          <w:lang w:val="en-US" w:eastAsia="ja-JP"/>
        </w:rPr>
        <w:t xml:space="preserve"> uplink for up to 40GHz</w:t>
      </w:r>
    </w:p>
    <w:p w:rsidR="0035602C" w:rsidRPr="0035602C" w:rsidRDefault="0035602C" w:rsidP="000E1BEB">
      <w:pPr>
        <w:numPr>
          <w:ilvl w:val="2"/>
          <w:numId w:val="8"/>
        </w:numPr>
        <w:spacing w:after="0"/>
        <w:ind w:left="1797" w:hanging="357"/>
        <w:rPr>
          <w:rFonts w:eastAsia="MS Mincho"/>
          <w:i/>
          <w:lang w:val="en-US" w:eastAsia="ja-JP"/>
        </w:rPr>
      </w:pPr>
      <w:r w:rsidRPr="0035602C">
        <w:rPr>
          <w:rFonts w:eastAsia="MS Mincho"/>
          <w:i/>
          <w:lang w:val="en-US" w:eastAsia="ja-JP"/>
        </w:rPr>
        <w:t xml:space="preserve">FFS additional low PAPR techniques </w:t>
      </w:r>
    </w:p>
    <w:p w:rsidR="0035602C" w:rsidRPr="0035602C" w:rsidRDefault="0035602C" w:rsidP="000E1BEB">
      <w:pPr>
        <w:numPr>
          <w:ilvl w:val="2"/>
          <w:numId w:val="8"/>
        </w:numPr>
        <w:spacing w:after="0"/>
        <w:ind w:left="1797" w:hanging="357"/>
        <w:rPr>
          <w:rFonts w:eastAsia="MS Mincho"/>
          <w:i/>
          <w:lang w:val="en-US" w:eastAsia="ja-JP"/>
        </w:rPr>
      </w:pPr>
      <w:r w:rsidRPr="0035602C">
        <w:rPr>
          <w:rFonts w:eastAsia="MS Mincho"/>
          <w:i/>
          <w:lang w:val="en-US" w:eastAsia="ja-JP"/>
        </w:rPr>
        <w:t>CP-OFDM waveform can be used for a single-stream and multi-stream (i.e. MIMO) transmissions, while DFT-S-OFDM based waveform is limited to a single stream transmissions (targeting for link budget limited cases)</w:t>
      </w:r>
    </w:p>
    <w:p w:rsidR="0035602C" w:rsidRPr="0035602C" w:rsidRDefault="0035602C" w:rsidP="000E1BEB">
      <w:pPr>
        <w:numPr>
          <w:ilvl w:val="2"/>
          <w:numId w:val="8"/>
        </w:numPr>
        <w:spacing w:after="0"/>
        <w:ind w:left="1797" w:hanging="357"/>
        <w:rPr>
          <w:rFonts w:eastAsia="MS Mincho"/>
          <w:i/>
          <w:lang w:val="en-US" w:eastAsia="ja-JP"/>
        </w:rPr>
      </w:pPr>
      <w:r w:rsidRPr="0035602C">
        <w:rPr>
          <w:rFonts w:eastAsia="MS Mincho"/>
          <w:i/>
          <w:lang w:val="en-US" w:eastAsia="ja-JP"/>
        </w:rPr>
        <w:t>Network can decide and communicate to the UE which one of CP-OFDM and DFT-S-OFDM based waveforms to use</w:t>
      </w:r>
    </w:p>
    <w:p w:rsidR="0035602C" w:rsidRPr="000E1BEB" w:rsidRDefault="0035602C" w:rsidP="0035602C">
      <w:pPr>
        <w:numPr>
          <w:ilvl w:val="3"/>
          <w:numId w:val="8"/>
        </w:numPr>
        <w:rPr>
          <w:rFonts w:eastAsia="MS Mincho"/>
          <w:lang w:val="en-US" w:eastAsia="ja-JP"/>
        </w:rPr>
      </w:pPr>
      <w:r w:rsidRPr="000E1BEB">
        <w:rPr>
          <w:rFonts w:eastAsia="MS Mincho"/>
          <w:i/>
          <w:lang w:val="en-US" w:eastAsia="ja-JP"/>
        </w:rPr>
        <w:t>Note: both CP-OFDM and DFT-S-OFDM based waveforms are mandatory for UEs</w:t>
      </w:r>
    </w:p>
    <w:p w:rsidR="0035602C" w:rsidRDefault="0035602C" w:rsidP="0035602C">
      <w:pPr>
        <w:ind w:firstLine="120"/>
        <w:rPr>
          <w:lang w:val="en-US" w:eastAsia="ja-JP"/>
        </w:rPr>
      </w:pPr>
      <w:r>
        <w:rPr>
          <w:rFonts w:eastAsia="MS Mincho"/>
          <w:lang w:val="en-US" w:eastAsia="ja-JP"/>
        </w:rPr>
        <w:t xml:space="preserve">It was considered that for the support of DFT-S-OFDM as a second complementary UL waveform, </w:t>
      </w:r>
      <w:proofErr w:type="gramStart"/>
      <w:r>
        <w:rPr>
          <w:rFonts w:eastAsia="MS Mincho"/>
          <w:lang w:val="en-US" w:eastAsia="ja-JP"/>
        </w:rPr>
        <w:t>some</w:t>
      </w:r>
      <w:proofErr w:type="gramEnd"/>
      <w:r>
        <w:rPr>
          <w:rFonts w:eastAsia="MS Mincho"/>
          <w:lang w:val="en-US" w:eastAsia="ja-JP"/>
        </w:rPr>
        <w:t xml:space="preserve"> precautions need to be taken </w:t>
      </w:r>
      <w:r w:rsidR="00106D3C">
        <w:rPr>
          <w:lang w:val="en-US" w:eastAsia="ja-JP"/>
        </w:rPr>
        <w:fldChar w:fldCharType="begin"/>
      </w:r>
      <w:r>
        <w:rPr>
          <w:lang w:val="en-US" w:eastAsia="ja-JP"/>
        </w:rPr>
        <w:instrText xml:space="preserve"> REF _Ref461457493 \r \h </w:instrText>
      </w:r>
      <w:r w:rsidR="00106D3C">
        <w:rPr>
          <w:lang w:val="en-US" w:eastAsia="ja-JP"/>
        </w:rPr>
      </w:r>
      <w:r w:rsidR="00106D3C">
        <w:rPr>
          <w:lang w:val="en-US" w:eastAsia="ja-JP"/>
        </w:rPr>
        <w:fldChar w:fldCharType="separate"/>
      </w:r>
      <w:r>
        <w:rPr>
          <w:lang w:val="en-US" w:eastAsia="ja-JP"/>
        </w:rPr>
        <w:t>[2]</w:t>
      </w:r>
      <w:r w:rsidR="00106D3C">
        <w:rPr>
          <w:lang w:val="en-US" w:eastAsia="ja-JP"/>
        </w:rPr>
        <w:fldChar w:fldCharType="end"/>
      </w:r>
      <w:r>
        <w:rPr>
          <w:lang w:val="en-US" w:eastAsia="ja-JP"/>
        </w:rPr>
        <w:t xml:space="preserve">: </w:t>
      </w:r>
    </w:p>
    <w:p w:rsidR="00B112AA" w:rsidRDefault="0035602C" w:rsidP="0035602C">
      <w:pPr>
        <w:numPr>
          <w:ilvl w:val="1"/>
          <w:numId w:val="8"/>
        </w:numPr>
        <w:tabs>
          <w:tab w:val="clear" w:pos="1080"/>
          <w:tab w:val="num" w:pos="851"/>
        </w:tabs>
        <w:ind w:left="851"/>
        <w:rPr>
          <w:rFonts w:eastAsia="MS Mincho"/>
          <w:i/>
          <w:lang w:val="en-US" w:eastAsia="ja-JP"/>
        </w:rPr>
      </w:pPr>
      <w:r w:rsidRPr="0035602C">
        <w:rPr>
          <w:rFonts w:eastAsia="MS Mincho"/>
          <w:i/>
          <w:lang w:val="en-US" w:eastAsia="ja-JP"/>
        </w:rPr>
        <w:t>RAN1 should target for a common framework in designing CP-OFDM and DFT-S-OFDM based waveforms (without compromising CP-OFDM performance/complexity), e.g., control channels, RS, etc.</w:t>
      </w:r>
    </w:p>
    <w:p w:rsidR="00A11D18" w:rsidRDefault="006A6401" w:rsidP="00594FB9">
      <w:pPr>
        <w:pBdr>
          <w:bottom w:val="single" w:sz="6" w:space="1" w:color="auto"/>
        </w:pBdr>
        <w:ind w:firstLineChars="50" w:firstLine="120"/>
        <w:rPr>
          <w:lang w:val="en-US" w:eastAsia="ja-JP"/>
        </w:rPr>
      </w:pPr>
      <w:r w:rsidRPr="00857023">
        <w:rPr>
          <w:lang w:val="en-US" w:eastAsia="ja-JP"/>
        </w:rPr>
        <w:t>In this contribution</w:t>
      </w:r>
      <w:r w:rsidRPr="000F778A">
        <w:rPr>
          <w:lang w:val="en-US" w:eastAsia="ja-JP"/>
        </w:rPr>
        <w:t xml:space="preserve">, </w:t>
      </w:r>
      <w:r w:rsidR="008E117C">
        <w:rPr>
          <w:lang w:val="en-US" w:eastAsia="ja-JP"/>
        </w:rPr>
        <w:t xml:space="preserve">we </w:t>
      </w:r>
      <w:r w:rsidR="0035602C">
        <w:rPr>
          <w:lang w:val="en-US" w:eastAsia="ja-JP"/>
        </w:rPr>
        <w:t xml:space="preserve">investigate the need and feasibility of a common </w:t>
      </w:r>
      <w:r w:rsidR="00802D3A">
        <w:rPr>
          <w:lang w:val="en-US" w:eastAsia="ja-JP"/>
        </w:rPr>
        <w:t xml:space="preserve">framework in terms of </w:t>
      </w:r>
      <w:r w:rsidR="0035602C">
        <w:rPr>
          <w:lang w:val="en-US" w:eastAsia="ja-JP"/>
        </w:rPr>
        <w:t xml:space="preserve">RS </w:t>
      </w:r>
      <w:r w:rsidR="009C5466">
        <w:rPr>
          <w:lang w:val="en-US" w:eastAsia="ja-JP"/>
        </w:rPr>
        <w:t xml:space="preserve">design </w:t>
      </w:r>
      <w:r w:rsidR="0035602C">
        <w:rPr>
          <w:lang w:val="en-US" w:eastAsia="ja-JP"/>
        </w:rPr>
        <w:t xml:space="preserve">between </w:t>
      </w:r>
      <w:r w:rsidR="00CA6767">
        <w:rPr>
          <w:lang w:val="en-US" w:eastAsia="ja-JP"/>
        </w:rPr>
        <w:t>DFT-s-OFDM</w:t>
      </w:r>
      <w:r w:rsidR="0035602C">
        <w:rPr>
          <w:lang w:val="en-US" w:eastAsia="ja-JP"/>
        </w:rPr>
        <w:t xml:space="preserve"> and OFDM</w:t>
      </w:r>
      <w:r w:rsidR="00CA6767">
        <w:rPr>
          <w:lang w:val="en-US" w:eastAsia="ja-JP"/>
        </w:rPr>
        <w:t xml:space="preserve">. </w:t>
      </w:r>
    </w:p>
    <w:p w:rsidR="00A060F9" w:rsidRDefault="00A060F9" w:rsidP="00594FB9">
      <w:pPr>
        <w:pBdr>
          <w:bottom w:val="single" w:sz="6" w:space="1" w:color="auto"/>
        </w:pBdr>
        <w:ind w:firstLineChars="50" w:firstLine="120"/>
        <w:rPr>
          <w:lang w:val="en-US" w:eastAsia="ja-JP"/>
        </w:rPr>
      </w:pPr>
    </w:p>
    <w:p w:rsidR="00EA0674" w:rsidRDefault="004A36D8" w:rsidP="004A36D8">
      <w:pPr>
        <w:pStyle w:val="Titre1"/>
        <w:rPr>
          <w:lang w:val="en-US"/>
        </w:rPr>
      </w:pPr>
      <w:r>
        <w:rPr>
          <w:lang w:val="en-US"/>
        </w:rPr>
        <w:t>Necessity of a common framework</w:t>
      </w:r>
    </w:p>
    <w:p w:rsidR="000E1BEB" w:rsidRDefault="000E1BEB" w:rsidP="004A36D8">
      <w:pPr>
        <w:rPr>
          <w:lang w:val="en-US" w:eastAsia="ja-JP"/>
        </w:rPr>
      </w:pPr>
      <w:r>
        <w:rPr>
          <w:lang w:val="en-US" w:eastAsia="ja-JP"/>
        </w:rPr>
        <w:t xml:space="preserve">From an implementation point of view, </w:t>
      </w:r>
      <w:proofErr w:type="spellStart"/>
      <w:r>
        <w:rPr>
          <w:lang w:val="en-US" w:eastAsia="ja-JP"/>
        </w:rPr>
        <w:t>DFTsOFDM</w:t>
      </w:r>
      <w:proofErr w:type="spellEnd"/>
      <w:r>
        <w:rPr>
          <w:lang w:val="en-US" w:eastAsia="ja-JP"/>
        </w:rPr>
        <w:t xml:space="preserve"> and OFDM waveforms are very similar, </w:t>
      </w:r>
      <w:proofErr w:type="spellStart"/>
      <w:r>
        <w:rPr>
          <w:lang w:val="en-US" w:eastAsia="ja-JP"/>
        </w:rPr>
        <w:t>DFTsOFDM</w:t>
      </w:r>
      <w:proofErr w:type="spellEnd"/>
      <w:r>
        <w:rPr>
          <w:lang w:val="en-US" w:eastAsia="ja-JP"/>
        </w:rPr>
        <w:t xml:space="preserve"> being a </w:t>
      </w:r>
      <w:proofErr w:type="spellStart"/>
      <w:r>
        <w:rPr>
          <w:lang w:val="en-US" w:eastAsia="ja-JP"/>
        </w:rPr>
        <w:t>precoded</w:t>
      </w:r>
      <w:proofErr w:type="spellEnd"/>
      <w:r>
        <w:rPr>
          <w:lang w:val="en-US" w:eastAsia="ja-JP"/>
        </w:rPr>
        <w:t xml:space="preserve"> version of OFDM, where the DFT </w:t>
      </w:r>
      <w:proofErr w:type="spellStart"/>
      <w:r>
        <w:rPr>
          <w:lang w:val="en-US" w:eastAsia="ja-JP"/>
        </w:rPr>
        <w:t>precoding</w:t>
      </w:r>
      <w:proofErr w:type="spellEnd"/>
      <w:r>
        <w:rPr>
          <w:lang w:val="en-US" w:eastAsia="ja-JP"/>
        </w:rPr>
        <w:t xml:space="preserve"> has the property of reducing the PAPR. This property was considered important especially for link-budget limited users (e.g. cell-edge users). </w:t>
      </w:r>
    </w:p>
    <w:p w:rsidR="007E323A" w:rsidRDefault="000E1BEB" w:rsidP="004A36D8">
      <w:pPr>
        <w:rPr>
          <w:lang w:val="en-US" w:eastAsia="ja-JP"/>
        </w:rPr>
      </w:pPr>
      <w:r>
        <w:rPr>
          <w:lang w:val="en-US" w:eastAsia="ja-JP"/>
        </w:rPr>
        <w:t xml:space="preserve">Having a common framework between </w:t>
      </w:r>
      <w:proofErr w:type="spellStart"/>
      <w:r>
        <w:rPr>
          <w:lang w:val="en-US" w:eastAsia="ja-JP"/>
        </w:rPr>
        <w:t>DFTsOFDM</w:t>
      </w:r>
      <w:proofErr w:type="spellEnd"/>
      <w:r>
        <w:rPr>
          <w:lang w:val="en-US" w:eastAsia="ja-JP"/>
        </w:rPr>
        <w:t xml:space="preserve"> and OFDM simplifies the specification effort and common design should be used whenever it does not engender any performance degradation, or when it can enable performance gain through, e.g., interference cancellation/mitigation methods. Nevertheless, simplifying the specification effort should not compromise the system performance in the cases where </w:t>
      </w:r>
      <w:r>
        <w:rPr>
          <w:lang w:val="en-US" w:eastAsia="ja-JP"/>
        </w:rPr>
        <w:lastRenderedPageBreak/>
        <w:t>there is no clear need of commonality.</w:t>
      </w:r>
      <w:r w:rsidR="007E323A">
        <w:rPr>
          <w:lang w:val="en-US" w:eastAsia="ja-JP"/>
        </w:rPr>
        <w:t xml:space="preserve"> In our companion contribution </w:t>
      </w:r>
      <w:r w:rsidR="00106D3C">
        <w:rPr>
          <w:lang w:val="en-US" w:eastAsia="ja-JP"/>
        </w:rPr>
        <w:fldChar w:fldCharType="begin"/>
      </w:r>
      <w:r w:rsidR="007E323A">
        <w:rPr>
          <w:lang w:val="en-US" w:eastAsia="ja-JP"/>
        </w:rPr>
        <w:instrText xml:space="preserve"> REF _Ref465935397 \r \h </w:instrText>
      </w:r>
      <w:r w:rsidR="00106D3C">
        <w:rPr>
          <w:lang w:val="en-US" w:eastAsia="ja-JP"/>
        </w:rPr>
      </w:r>
      <w:r w:rsidR="00106D3C">
        <w:rPr>
          <w:lang w:val="en-US" w:eastAsia="ja-JP"/>
        </w:rPr>
        <w:fldChar w:fldCharType="separate"/>
      </w:r>
      <w:r w:rsidR="007E323A">
        <w:rPr>
          <w:lang w:val="en-US" w:eastAsia="ja-JP"/>
        </w:rPr>
        <w:t>[3]</w:t>
      </w:r>
      <w:r w:rsidR="00106D3C">
        <w:rPr>
          <w:lang w:val="en-US" w:eastAsia="ja-JP"/>
        </w:rPr>
        <w:fldChar w:fldCharType="end"/>
      </w:r>
      <w:r w:rsidR="007E323A">
        <w:rPr>
          <w:lang w:val="en-US" w:eastAsia="ja-JP"/>
        </w:rPr>
        <w:t xml:space="preserve"> we show that common UL control channel design may be beneficial for both waveforms</w:t>
      </w:r>
      <w:r w:rsidR="007E323A" w:rsidRPr="007E323A">
        <w:rPr>
          <w:lang w:val="en-US" w:eastAsia="ja-JP"/>
        </w:rPr>
        <w:t xml:space="preserve"> </w:t>
      </w:r>
      <w:r w:rsidR="007E323A">
        <w:rPr>
          <w:lang w:val="en-US" w:eastAsia="ja-JP"/>
        </w:rPr>
        <w:t xml:space="preserve">and that it can be achieved under certain conditions. </w:t>
      </w:r>
    </w:p>
    <w:p w:rsidR="004A36D8" w:rsidRDefault="007E323A" w:rsidP="004A36D8">
      <w:pPr>
        <w:rPr>
          <w:lang w:val="en-US" w:eastAsia="ja-JP"/>
        </w:rPr>
      </w:pPr>
      <w:r>
        <w:rPr>
          <w:lang w:val="en-US" w:eastAsia="ja-JP"/>
        </w:rPr>
        <w:t>From a RS design point of view, due to the similarities between the two waveforms, common design can be achieved since patterns optimized for one waveform can always be applied to the other, but such an approach may bring some performance loss. In this contribution, we investigate whether common RS design is beneficial from a performance point of view.</w:t>
      </w:r>
    </w:p>
    <w:p w:rsidR="00A060F9" w:rsidRDefault="00A060F9" w:rsidP="004A36D8">
      <w:pPr>
        <w:pBdr>
          <w:bottom w:val="single" w:sz="6" w:space="1" w:color="auto"/>
        </w:pBdr>
        <w:rPr>
          <w:lang w:val="en-US" w:eastAsia="ja-JP"/>
        </w:rPr>
      </w:pPr>
    </w:p>
    <w:p w:rsidR="00324558" w:rsidRDefault="00E659C8" w:rsidP="00324558">
      <w:pPr>
        <w:pStyle w:val="Titre1"/>
        <w:spacing w:line="360" w:lineRule="auto"/>
        <w:rPr>
          <w:rFonts w:asciiTheme="majorHAnsi" w:hAnsiTheme="majorHAnsi" w:cstheme="majorHAnsi"/>
          <w:lang w:val="en-US"/>
        </w:rPr>
      </w:pPr>
      <w:r>
        <w:rPr>
          <w:rFonts w:asciiTheme="majorHAnsi" w:hAnsiTheme="majorHAnsi" w:cstheme="majorHAnsi"/>
          <w:lang w:val="en-US"/>
        </w:rPr>
        <w:t>Common framework in terms of RS</w:t>
      </w:r>
    </w:p>
    <w:p w:rsidR="004A36D8" w:rsidRDefault="000E1BEB" w:rsidP="004A36D8">
      <w:pPr>
        <w:rPr>
          <w:lang w:val="en-US" w:eastAsia="ja-JP"/>
        </w:rPr>
      </w:pPr>
      <w:r>
        <w:rPr>
          <w:lang w:val="en-US" w:eastAsia="ja-JP"/>
        </w:rPr>
        <w:t xml:space="preserve">In the last RAN1#86b meeting, the following was decided </w:t>
      </w:r>
      <w:r w:rsidR="00106D3C">
        <w:rPr>
          <w:lang w:val="en-US" w:eastAsia="ja-JP"/>
        </w:rPr>
        <w:fldChar w:fldCharType="begin"/>
      </w:r>
      <w:r w:rsidR="00A060F9">
        <w:rPr>
          <w:lang w:val="en-US" w:eastAsia="ja-JP"/>
        </w:rPr>
        <w:instrText xml:space="preserve"> REF _Ref461457493 \r \h </w:instrText>
      </w:r>
      <w:r w:rsidR="00106D3C">
        <w:rPr>
          <w:lang w:val="en-US" w:eastAsia="ja-JP"/>
        </w:rPr>
      </w:r>
      <w:r w:rsidR="00106D3C">
        <w:rPr>
          <w:lang w:val="en-US" w:eastAsia="ja-JP"/>
        </w:rPr>
        <w:fldChar w:fldCharType="separate"/>
      </w:r>
      <w:r w:rsidR="00A060F9">
        <w:rPr>
          <w:lang w:val="en-US" w:eastAsia="ja-JP"/>
        </w:rPr>
        <w:t>[2]</w:t>
      </w:r>
      <w:r w:rsidR="00106D3C">
        <w:rPr>
          <w:lang w:val="en-US" w:eastAsia="ja-JP"/>
        </w:rPr>
        <w:fldChar w:fldCharType="end"/>
      </w:r>
      <w:r w:rsidR="00A060F9">
        <w:rPr>
          <w:lang w:val="en-US" w:eastAsia="ja-JP"/>
        </w:rPr>
        <w:t xml:space="preserve"> </w:t>
      </w:r>
      <w:r>
        <w:rPr>
          <w:lang w:val="en-US" w:eastAsia="ja-JP"/>
        </w:rPr>
        <w:t>concerning UL RS design:</w:t>
      </w:r>
    </w:p>
    <w:p w:rsidR="006F3132" w:rsidRPr="000E1BEB" w:rsidRDefault="006F3132" w:rsidP="000E1BEB">
      <w:pPr>
        <w:numPr>
          <w:ilvl w:val="0"/>
          <w:numId w:val="16"/>
        </w:numPr>
        <w:spacing w:after="0"/>
        <w:ind w:hanging="357"/>
        <w:rPr>
          <w:rFonts w:eastAsia="MS Mincho"/>
          <w:i/>
          <w:lang w:val="en-US" w:eastAsia="ja-JP"/>
        </w:rPr>
      </w:pPr>
      <w:r w:rsidRPr="000E1BEB">
        <w:rPr>
          <w:rFonts w:eastAsia="MS Mincho" w:hint="eastAsia"/>
          <w:i/>
          <w:lang w:val="en-US" w:eastAsia="ja-JP"/>
        </w:rPr>
        <w:t>At least t</w:t>
      </w:r>
      <w:r w:rsidRPr="000E1BEB">
        <w:rPr>
          <w:rFonts w:eastAsia="MS Mincho"/>
          <w:i/>
          <w:lang w:val="en-US" w:eastAsia="ja-JP"/>
        </w:rPr>
        <w:t xml:space="preserve">he following RSs are </w:t>
      </w:r>
      <w:r w:rsidRPr="000E1BEB">
        <w:rPr>
          <w:rFonts w:eastAsia="MS Mincho" w:hint="eastAsia"/>
          <w:i/>
          <w:lang w:val="en-US" w:eastAsia="ja-JP"/>
        </w:rPr>
        <w:t>supported</w:t>
      </w:r>
      <w:r w:rsidRPr="000E1BEB">
        <w:rPr>
          <w:rFonts w:eastAsia="MS Mincho"/>
          <w:i/>
          <w:lang w:val="en-US" w:eastAsia="ja-JP"/>
        </w:rPr>
        <w:t xml:space="preserve"> for NR uplink</w:t>
      </w:r>
    </w:p>
    <w:p w:rsidR="006F3132" w:rsidRPr="000E1BEB" w:rsidRDefault="006F3132" w:rsidP="000E1BEB">
      <w:pPr>
        <w:numPr>
          <w:ilvl w:val="1"/>
          <w:numId w:val="16"/>
        </w:numPr>
        <w:spacing w:after="0"/>
        <w:ind w:hanging="357"/>
        <w:rPr>
          <w:rFonts w:eastAsia="MS Mincho"/>
          <w:i/>
          <w:lang w:val="en-US" w:eastAsia="ja-JP"/>
        </w:rPr>
      </w:pPr>
      <w:r w:rsidRPr="000E1BEB">
        <w:rPr>
          <w:rFonts w:eastAsia="MS Mincho"/>
          <w:i/>
          <w:lang w:val="en-US" w:eastAsia="ja-JP"/>
        </w:rPr>
        <w:t xml:space="preserve">SRS: </w:t>
      </w:r>
      <w:r w:rsidRPr="000E1BEB">
        <w:rPr>
          <w:rFonts w:eastAsia="MS Mincho" w:hint="eastAsia"/>
          <w:i/>
          <w:lang w:val="en-US" w:eastAsia="ja-JP"/>
        </w:rPr>
        <w:t>R</w:t>
      </w:r>
      <w:r w:rsidRPr="000E1BEB">
        <w:rPr>
          <w:rFonts w:eastAsia="MS Mincho"/>
          <w:i/>
          <w:lang w:val="en-US" w:eastAsia="ja-JP"/>
        </w:rPr>
        <w:t>eference signal with main functionalities of CSI acquisition, beam management</w:t>
      </w:r>
    </w:p>
    <w:p w:rsidR="006F3132" w:rsidRPr="000E1BEB" w:rsidRDefault="006F3132" w:rsidP="000E1BEB">
      <w:pPr>
        <w:numPr>
          <w:ilvl w:val="2"/>
          <w:numId w:val="16"/>
        </w:numPr>
        <w:spacing w:after="0"/>
        <w:ind w:hanging="357"/>
        <w:rPr>
          <w:rFonts w:eastAsia="MS Mincho"/>
          <w:i/>
          <w:lang w:val="en-US" w:eastAsia="ja-JP"/>
        </w:rPr>
      </w:pPr>
      <w:r w:rsidRPr="000E1BEB">
        <w:rPr>
          <w:rFonts w:eastAsia="MS Mincho" w:hint="eastAsia"/>
          <w:i/>
          <w:lang w:val="en-US" w:eastAsia="ja-JP"/>
        </w:rPr>
        <w:t>FFS:</w:t>
      </w:r>
      <w:r w:rsidRPr="000E1BEB">
        <w:rPr>
          <w:rFonts w:eastAsia="MS Mincho"/>
          <w:i/>
          <w:lang w:val="en-US" w:eastAsia="ja-JP"/>
        </w:rPr>
        <w:t xml:space="preserve"> RRM measurement</w:t>
      </w:r>
    </w:p>
    <w:p w:rsidR="006F3132" w:rsidRPr="000E1BEB" w:rsidRDefault="006F3132" w:rsidP="000E1BEB">
      <w:pPr>
        <w:numPr>
          <w:ilvl w:val="1"/>
          <w:numId w:val="16"/>
        </w:numPr>
        <w:spacing w:after="0"/>
        <w:ind w:hanging="357"/>
        <w:rPr>
          <w:rFonts w:eastAsia="MS Mincho"/>
          <w:i/>
          <w:lang w:val="en-US" w:eastAsia="ja-JP"/>
        </w:rPr>
      </w:pPr>
      <w:r w:rsidRPr="000E1BEB">
        <w:rPr>
          <w:rFonts w:eastAsia="MS Mincho"/>
          <w:i/>
          <w:lang w:val="en-US" w:eastAsia="ja-JP"/>
        </w:rPr>
        <w:t xml:space="preserve">DM-RS: </w:t>
      </w:r>
      <w:r w:rsidRPr="000E1BEB">
        <w:rPr>
          <w:rFonts w:eastAsia="MS Mincho" w:hint="eastAsia"/>
          <w:i/>
          <w:lang w:val="en-US" w:eastAsia="ja-JP"/>
        </w:rPr>
        <w:t>R</w:t>
      </w:r>
      <w:r w:rsidRPr="000E1BEB">
        <w:rPr>
          <w:rFonts w:eastAsia="MS Mincho"/>
          <w:i/>
          <w:lang w:val="en-US" w:eastAsia="ja-JP"/>
        </w:rPr>
        <w:t>eference signal with main functionalities of data and control demodulation</w:t>
      </w:r>
    </w:p>
    <w:p w:rsidR="006F3132" w:rsidRPr="000E1BEB" w:rsidRDefault="006F3132" w:rsidP="000E1BEB">
      <w:pPr>
        <w:numPr>
          <w:ilvl w:val="2"/>
          <w:numId w:val="16"/>
        </w:numPr>
        <w:spacing w:after="0"/>
        <w:ind w:hanging="357"/>
        <w:rPr>
          <w:rFonts w:eastAsia="MS Mincho"/>
          <w:i/>
          <w:lang w:val="en-US" w:eastAsia="ja-JP"/>
        </w:rPr>
      </w:pPr>
      <w:r w:rsidRPr="000E1BEB">
        <w:rPr>
          <w:rFonts w:eastAsia="MS Mincho" w:hint="eastAsia"/>
          <w:i/>
          <w:lang w:val="en-US" w:eastAsia="ja-JP"/>
        </w:rPr>
        <w:t>FFS: beam management</w:t>
      </w:r>
    </w:p>
    <w:p w:rsidR="006F3132" w:rsidRPr="000E1BEB" w:rsidRDefault="006F3132" w:rsidP="000E1BEB">
      <w:pPr>
        <w:numPr>
          <w:ilvl w:val="1"/>
          <w:numId w:val="16"/>
        </w:numPr>
        <w:spacing w:after="0"/>
        <w:ind w:hanging="357"/>
        <w:rPr>
          <w:rFonts w:eastAsia="MS Mincho"/>
          <w:i/>
          <w:lang w:val="en-US" w:eastAsia="ja-JP"/>
        </w:rPr>
      </w:pPr>
      <w:r w:rsidRPr="000E1BEB">
        <w:rPr>
          <w:rFonts w:eastAsia="MS Mincho" w:hint="eastAsia"/>
          <w:i/>
          <w:lang w:val="en-US" w:eastAsia="ja-JP"/>
        </w:rPr>
        <w:t>R</w:t>
      </w:r>
      <w:r w:rsidRPr="000E1BEB">
        <w:rPr>
          <w:rFonts w:eastAsia="MS Mincho"/>
          <w:i/>
          <w:lang w:val="en-US" w:eastAsia="ja-JP"/>
        </w:rPr>
        <w:t>eference signal for phase tracking</w:t>
      </w:r>
    </w:p>
    <w:p w:rsidR="006F3132" w:rsidRPr="000E1BEB" w:rsidRDefault="006F3132" w:rsidP="000E1BEB">
      <w:pPr>
        <w:numPr>
          <w:ilvl w:val="2"/>
          <w:numId w:val="16"/>
        </w:numPr>
        <w:spacing w:after="0"/>
        <w:ind w:hanging="357"/>
        <w:rPr>
          <w:rFonts w:eastAsia="MS Mincho"/>
          <w:i/>
          <w:lang w:val="en-US" w:eastAsia="ja-JP"/>
        </w:rPr>
      </w:pPr>
      <w:r w:rsidRPr="000E1BEB">
        <w:rPr>
          <w:rFonts w:eastAsia="MS Mincho" w:hint="eastAsia"/>
          <w:i/>
          <w:lang w:val="en-US" w:eastAsia="ja-JP"/>
        </w:rPr>
        <w:t>FFS: Whether DM-RS extension can be applied or not</w:t>
      </w:r>
    </w:p>
    <w:p w:rsidR="006F3132" w:rsidRPr="000E1BEB" w:rsidRDefault="006F3132" w:rsidP="000E1BEB">
      <w:pPr>
        <w:numPr>
          <w:ilvl w:val="2"/>
          <w:numId w:val="16"/>
        </w:numPr>
        <w:spacing w:after="0"/>
        <w:ind w:hanging="357"/>
        <w:rPr>
          <w:rFonts w:eastAsia="MS Mincho"/>
          <w:i/>
          <w:lang w:val="en-US" w:eastAsia="ja-JP"/>
        </w:rPr>
      </w:pPr>
      <w:r w:rsidRPr="000E1BEB">
        <w:rPr>
          <w:rFonts w:eastAsia="MS Mincho" w:hint="eastAsia"/>
          <w:i/>
          <w:lang w:val="en-US" w:eastAsia="ja-JP"/>
        </w:rPr>
        <w:t>FFS whether new RS or RS for other functionalities can be used</w:t>
      </w:r>
    </w:p>
    <w:p w:rsidR="006F3132" w:rsidRPr="000E1BEB" w:rsidRDefault="006F3132" w:rsidP="000E1BEB">
      <w:pPr>
        <w:numPr>
          <w:ilvl w:val="1"/>
          <w:numId w:val="16"/>
        </w:numPr>
        <w:spacing w:after="0"/>
        <w:ind w:hanging="357"/>
        <w:rPr>
          <w:rFonts w:eastAsia="MS Mincho"/>
          <w:i/>
          <w:lang w:val="en-US" w:eastAsia="ja-JP"/>
        </w:rPr>
      </w:pPr>
      <w:r w:rsidRPr="000E1BEB">
        <w:rPr>
          <w:rFonts w:eastAsia="MS Mincho" w:hint="eastAsia"/>
          <w:i/>
          <w:lang w:val="en-US" w:eastAsia="ja-JP"/>
        </w:rPr>
        <w:t>FFS: Reference signal for RRM measurement</w:t>
      </w:r>
    </w:p>
    <w:p w:rsidR="006F3132" w:rsidRPr="000E1BEB" w:rsidRDefault="006F3132" w:rsidP="006F3132">
      <w:pPr>
        <w:numPr>
          <w:ilvl w:val="2"/>
          <w:numId w:val="16"/>
        </w:numPr>
        <w:rPr>
          <w:rFonts w:eastAsia="MS Mincho"/>
          <w:i/>
          <w:lang w:val="en-US" w:eastAsia="ja-JP"/>
        </w:rPr>
      </w:pPr>
      <w:r w:rsidRPr="000E1BEB">
        <w:rPr>
          <w:rFonts w:eastAsia="MS Mincho" w:hint="eastAsia"/>
          <w:i/>
          <w:lang w:val="en-US" w:eastAsia="ja-JP"/>
        </w:rPr>
        <w:t>FFS whether new RS or RS for other functionalities can be used</w:t>
      </w:r>
    </w:p>
    <w:p w:rsidR="006F3132" w:rsidRPr="000E1BEB" w:rsidRDefault="000E1BEB" w:rsidP="006F3132">
      <w:pPr>
        <w:rPr>
          <w:lang w:val="en-US" w:eastAsia="ja-JP"/>
        </w:rPr>
      </w:pPr>
      <w:r w:rsidRPr="000E1BEB">
        <w:rPr>
          <w:lang w:val="en-US" w:eastAsia="ja-JP"/>
        </w:rPr>
        <w:t xml:space="preserve">Also, </w:t>
      </w:r>
      <w:r w:rsidRPr="000E1BEB">
        <w:rPr>
          <w:rFonts w:eastAsia="MS Mincho"/>
          <w:i/>
          <w:szCs w:val="20"/>
          <w:lang w:val="en-US" w:eastAsia="ja-JP"/>
        </w:rPr>
        <w:t>variable/configurable DL/UL RS pattern for demodulation</w:t>
      </w:r>
      <w:r>
        <w:rPr>
          <w:rFonts w:eastAsia="MS Mincho"/>
          <w:szCs w:val="20"/>
          <w:lang w:val="en-US" w:eastAsia="ja-JP"/>
        </w:rPr>
        <w:t xml:space="preserve"> will be studied, where at least the density can be configured. </w:t>
      </w:r>
      <w:r w:rsidRPr="000E1BEB">
        <w:rPr>
          <w:rFonts w:eastAsia="MS Mincho"/>
          <w:i/>
          <w:szCs w:val="20"/>
          <w:lang w:val="en-US" w:eastAsia="ja-JP"/>
        </w:rPr>
        <w:t>Multi-set DL/UL RS for control and/or data demodulation</w:t>
      </w:r>
      <w:r>
        <w:rPr>
          <w:rFonts w:eastAsia="MS Mincho"/>
          <w:szCs w:val="20"/>
          <w:lang w:val="en-US" w:eastAsia="ja-JP"/>
        </w:rPr>
        <w:t xml:space="preserve"> will be studied, </w:t>
      </w:r>
      <w:r w:rsidRPr="000E1BEB">
        <w:rPr>
          <w:rFonts w:eastAsia="MS Mincho"/>
          <w:i/>
          <w:szCs w:val="20"/>
          <w:lang w:val="en-US" w:eastAsia="ja-JP"/>
        </w:rPr>
        <w:t>the first set is front loaded</w:t>
      </w:r>
      <w:r>
        <w:rPr>
          <w:rFonts w:eastAsia="MS Mincho"/>
          <w:szCs w:val="20"/>
          <w:lang w:val="en-US" w:eastAsia="ja-JP"/>
        </w:rPr>
        <w:t xml:space="preserve">, and </w:t>
      </w:r>
      <w:r w:rsidRPr="000E1BEB">
        <w:rPr>
          <w:rFonts w:eastAsia="MS Mincho"/>
          <w:i/>
          <w:szCs w:val="20"/>
          <w:lang w:val="en-US" w:eastAsia="ja-JP"/>
        </w:rPr>
        <w:t>other sets can be configured for other purposes</w:t>
      </w:r>
      <w:r>
        <w:rPr>
          <w:rFonts w:eastAsia="MS Mincho"/>
          <w:szCs w:val="20"/>
          <w:lang w:val="en-US" w:eastAsia="ja-JP"/>
        </w:rPr>
        <w:t xml:space="preserve">. </w:t>
      </w:r>
    </w:p>
    <w:p w:rsidR="00073B87" w:rsidRDefault="00073B87" w:rsidP="006F3132">
      <w:pPr>
        <w:rPr>
          <w:lang w:val="en-US" w:eastAsia="ja-JP"/>
        </w:rPr>
      </w:pPr>
      <w:r>
        <w:rPr>
          <w:lang w:val="en-US" w:eastAsia="ja-JP"/>
        </w:rPr>
        <w:t>Independently of the configured waveform used for UL transmission, having low PAPR RS sequences is beneficial.</w:t>
      </w:r>
    </w:p>
    <w:p w:rsidR="00073B87" w:rsidRDefault="00073B87" w:rsidP="006F3132">
      <w:pPr>
        <w:rPr>
          <w:lang w:val="en-US" w:eastAsia="ja-JP"/>
        </w:rPr>
      </w:pPr>
      <w:r>
        <w:rPr>
          <w:lang w:val="en-US" w:eastAsia="ja-JP"/>
        </w:rPr>
        <w:t xml:space="preserve">In low bands (e.g. below 6GHz) </w:t>
      </w:r>
      <w:proofErr w:type="spellStart"/>
      <w:r>
        <w:rPr>
          <w:lang w:val="en-US" w:eastAsia="ja-JP"/>
        </w:rPr>
        <w:t>DFTsOFDM</w:t>
      </w:r>
      <w:proofErr w:type="spellEnd"/>
      <w:r>
        <w:rPr>
          <w:lang w:val="en-US" w:eastAsia="ja-JP"/>
        </w:rPr>
        <w:t xml:space="preserve"> and OFDM users can be either </w:t>
      </w:r>
      <w:proofErr w:type="spellStart"/>
      <w:r>
        <w:rPr>
          <w:lang w:val="en-US" w:eastAsia="ja-JP"/>
        </w:rPr>
        <w:t>TDMed</w:t>
      </w:r>
      <w:proofErr w:type="spellEnd"/>
      <w:r>
        <w:rPr>
          <w:lang w:val="en-US" w:eastAsia="ja-JP"/>
        </w:rPr>
        <w:t xml:space="preserve"> or </w:t>
      </w:r>
      <w:proofErr w:type="spellStart"/>
      <w:r>
        <w:rPr>
          <w:lang w:val="en-US" w:eastAsia="ja-JP"/>
        </w:rPr>
        <w:t>FDMed</w:t>
      </w:r>
      <w:proofErr w:type="spellEnd"/>
      <w:r>
        <w:rPr>
          <w:lang w:val="en-US" w:eastAsia="ja-JP"/>
        </w:rPr>
        <w:t xml:space="preserve">. As long as SU-MIMO transmission is used or MU-MIMO is performed among users configured with the same waveform, there is no need for a common DM-RS pattern. Users configured with </w:t>
      </w:r>
      <w:proofErr w:type="spellStart"/>
      <w:r>
        <w:rPr>
          <w:lang w:val="en-US" w:eastAsia="ja-JP"/>
        </w:rPr>
        <w:t>DFTsOFDM</w:t>
      </w:r>
      <w:proofErr w:type="spellEnd"/>
      <w:r>
        <w:rPr>
          <w:lang w:val="en-US" w:eastAsia="ja-JP"/>
        </w:rPr>
        <w:t xml:space="preserve"> in link budget limited scenarios can use full DM-RS patterns and conserve the advantages of using </w:t>
      </w:r>
      <w:proofErr w:type="spellStart"/>
      <w:r>
        <w:rPr>
          <w:lang w:val="en-US" w:eastAsia="ja-JP"/>
        </w:rPr>
        <w:t>DFTsOFDM</w:t>
      </w:r>
      <w:proofErr w:type="spellEnd"/>
      <w:r>
        <w:rPr>
          <w:lang w:val="en-US" w:eastAsia="ja-JP"/>
        </w:rPr>
        <w:t xml:space="preserve">. To reduce the DM-RS overhead, multiplexing data and RS in the same </w:t>
      </w:r>
      <w:proofErr w:type="spellStart"/>
      <w:r>
        <w:rPr>
          <w:lang w:val="en-US" w:eastAsia="ja-JP"/>
        </w:rPr>
        <w:t>DFTsOFDM</w:t>
      </w:r>
      <w:proofErr w:type="spellEnd"/>
      <w:r>
        <w:rPr>
          <w:lang w:val="en-US" w:eastAsia="ja-JP"/>
        </w:rPr>
        <w:t xml:space="preserve"> symbol is possible with negligible PAPR increase by using simple methods e.g. </w:t>
      </w:r>
      <w:r w:rsidR="000B0086">
        <w:rPr>
          <w:lang w:val="en-US" w:eastAsia="ja-JP"/>
        </w:rPr>
        <w:t xml:space="preserve">comb-like </w:t>
      </w:r>
      <w:r>
        <w:rPr>
          <w:lang w:val="en-US" w:eastAsia="ja-JP"/>
        </w:rPr>
        <w:t xml:space="preserve">interleaved half-data half-pilot structures </w:t>
      </w:r>
      <w:r w:rsidR="00106D3C">
        <w:rPr>
          <w:lang w:val="en-US" w:eastAsia="ja-JP"/>
        </w:rPr>
        <w:fldChar w:fldCharType="begin"/>
      </w:r>
      <w:r>
        <w:rPr>
          <w:lang w:val="en-US" w:eastAsia="ja-JP"/>
        </w:rPr>
        <w:instrText xml:space="preserve"> REF _Ref465374692 \r \h </w:instrText>
      </w:r>
      <w:r w:rsidR="00106D3C">
        <w:rPr>
          <w:lang w:val="en-US" w:eastAsia="ja-JP"/>
        </w:rPr>
      </w:r>
      <w:r w:rsidR="00106D3C">
        <w:rPr>
          <w:lang w:val="en-US" w:eastAsia="ja-JP"/>
        </w:rPr>
        <w:fldChar w:fldCharType="separate"/>
      </w:r>
      <w:r>
        <w:rPr>
          <w:lang w:val="en-US" w:eastAsia="ja-JP"/>
        </w:rPr>
        <w:t>[3]</w:t>
      </w:r>
      <w:r w:rsidR="00106D3C">
        <w:rPr>
          <w:lang w:val="en-US" w:eastAsia="ja-JP"/>
        </w:rPr>
        <w:fldChar w:fldCharType="end"/>
      </w:r>
      <w:r>
        <w:rPr>
          <w:lang w:val="en-US" w:eastAsia="ja-JP"/>
        </w:rPr>
        <w:t xml:space="preserve">. </w:t>
      </w:r>
    </w:p>
    <w:p w:rsidR="00073B87" w:rsidRDefault="000B0086" w:rsidP="006F3132">
      <w:pPr>
        <w:rPr>
          <w:lang w:val="en-US" w:eastAsia="ja-JP"/>
        </w:rPr>
      </w:pPr>
      <w:r>
        <w:rPr>
          <w:lang w:val="en-US" w:eastAsia="ja-JP"/>
        </w:rPr>
        <w:t xml:space="preserve">The need of performing MU-MIMO among users with link-limited budget configured with </w:t>
      </w:r>
      <w:proofErr w:type="spellStart"/>
      <w:r>
        <w:rPr>
          <w:lang w:val="en-US" w:eastAsia="ja-JP"/>
        </w:rPr>
        <w:t>DFTsOFDM</w:t>
      </w:r>
      <w:proofErr w:type="spellEnd"/>
      <w:r>
        <w:rPr>
          <w:lang w:val="en-US" w:eastAsia="ja-JP"/>
        </w:rPr>
        <w:t xml:space="preserve"> and users with good link budget capable of multi-layer SU-MIMO transmission is unclear. Further degrading the performance of a link-budget limited user by using a PAPR-increasing DM-RS pattern might render that user unable of </w:t>
      </w:r>
      <w:r w:rsidR="009C5466">
        <w:rPr>
          <w:lang w:val="en-US" w:eastAsia="ja-JP"/>
        </w:rPr>
        <w:t xml:space="preserve">handling further interference due to </w:t>
      </w:r>
      <w:r>
        <w:rPr>
          <w:lang w:val="en-US" w:eastAsia="ja-JP"/>
        </w:rPr>
        <w:t>MU-MIMO pairing.</w:t>
      </w:r>
    </w:p>
    <w:p w:rsidR="00073B87" w:rsidRDefault="000B0086" w:rsidP="006F3132">
      <w:pPr>
        <w:rPr>
          <w:lang w:val="en-US" w:eastAsia="ja-JP"/>
        </w:rPr>
      </w:pPr>
      <w:r>
        <w:rPr>
          <w:lang w:val="en-US" w:eastAsia="ja-JP"/>
        </w:rPr>
        <w:t xml:space="preserve">In higher bands (e.g. above 6GHz) </w:t>
      </w:r>
      <w:proofErr w:type="spellStart"/>
      <w:r>
        <w:rPr>
          <w:lang w:val="en-US" w:eastAsia="ja-JP"/>
        </w:rPr>
        <w:t>DFTsOFDM</w:t>
      </w:r>
      <w:proofErr w:type="spellEnd"/>
      <w:r>
        <w:rPr>
          <w:lang w:val="en-US" w:eastAsia="ja-JP"/>
        </w:rPr>
        <w:t xml:space="preserve"> and OFDM users</w:t>
      </w:r>
      <w:r w:rsidR="00073B87">
        <w:rPr>
          <w:lang w:val="en-US" w:eastAsia="ja-JP"/>
        </w:rPr>
        <w:t xml:space="preserve"> will be mostly </w:t>
      </w:r>
      <w:proofErr w:type="spellStart"/>
      <w:r w:rsidR="00073B87">
        <w:rPr>
          <w:lang w:val="en-US" w:eastAsia="ja-JP"/>
        </w:rPr>
        <w:t>TDMed</w:t>
      </w:r>
      <w:proofErr w:type="spellEnd"/>
      <w:r>
        <w:rPr>
          <w:lang w:val="en-US" w:eastAsia="ja-JP"/>
        </w:rPr>
        <w:t xml:space="preserve">. For similar reasons as the ones exposed here-above, </w:t>
      </w:r>
      <w:r w:rsidR="00073B87">
        <w:rPr>
          <w:lang w:val="en-US" w:eastAsia="ja-JP"/>
        </w:rPr>
        <w:t xml:space="preserve">there is no </w:t>
      </w:r>
      <w:r>
        <w:rPr>
          <w:lang w:val="en-US" w:eastAsia="ja-JP"/>
        </w:rPr>
        <w:t>clear benefit from</w:t>
      </w:r>
      <w:r w:rsidR="00073B87">
        <w:rPr>
          <w:lang w:val="en-US" w:eastAsia="ja-JP"/>
        </w:rPr>
        <w:t xml:space="preserve"> a common DM-RS (or phase tracking RS, if configured) pattern.</w:t>
      </w:r>
    </w:p>
    <w:p w:rsidR="009C5466" w:rsidRDefault="00073B87" w:rsidP="00073B87">
      <w:pPr>
        <w:rPr>
          <w:lang w:val="en-US" w:eastAsia="ja-JP"/>
        </w:rPr>
      </w:pPr>
      <w:r>
        <w:rPr>
          <w:lang w:val="en-US" w:eastAsia="ja-JP"/>
        </w:rPr>
        <w:t>Concerning inter-cell DM-RS interference mitigation, applying LTE-like methods (e.g. group/sequence hopping) may be ineffective regard</w:t>
      </w:r>
      <w:r w:rsidR="000B0086">
        <w:rPr>
          <w:lang w:val="en-US" w:eastAsia="ja-JP"/>
        </w:rPr>
        <w:t>less of the configured waveform. RS patterns in NR will have varying densities and/or on/off configuration. Moreover,</w:t>
      </w:r>
      <w:r>
        <w:rPr>
          <w:lang w:val="en-US" w:eastAsia="ja-JP"/>
        </w:rPr>
        <w:t xml:space="preserve"> neighboring cells may not necessarily use </w:t>
      </w:r>
      <w:r w:rsidR="000B0086">
        <w:rPr>
          <w:lang w:val="en-US" w:eastAsia="ja-JP"/>
        </w:rPr>
        <w:t xml:space="preserve">the same </w:t>
      </w:r>
      <w:proofErr w:type="spellStart"/>
      <w:r w:rsidR="000B0086">
        <w:rPr>
          <w:lang w:val="en-US" w:eastAsia="ja-JP"/>
        </w:rPr>
        <w:t>subbands</w:t>
      </w:r>
      <w:proofErr w:type="spellEnd"/>
      <w:r w:rsidR="000B0086">
        <w:rPr>
          <w:lang w:val="en-US" w:eastAsia="ja-JP"/>
        </w:rPr>
        <w:t xml:space="preserve"> for different numerologies. </w:t>
      </w:r>
    </w:p>
    <w:p w:rsidR="000B0086" w:rsidRDefault="000B0086" w:rsidP="00073B87">
      <w:pPr>
        <w:rPr>
          <w:lang w:val="en-US" w:eastAsia="ja-JP"/>
        </w:rPr>
      </w:pPr>
      <w:r>
        <w:rPr>
          <w:lang w:val="en-US" w:eastAsia="ja-JP"/>
        </w:rPr>
        <w:t xml:space="preserve">When the same numerology is used among different cells for the same </w:t>
      </w:r>
      <w:proofErr w:type="spellStart"/>
      <w:r>
        <w:rPr>
          <w:lang w:val="en-US" w:eastAsia="ja-JP"/>
        </w:rPr>
        <w:t>subbands</w:t>
      </w:r>
      <w:proofErr w:type="spellEnd"/>
      <w:r>
        <w:rPr>
          <w:lang w:val="en-US" w:eastAsia="ja-JP"/>
        </w:rPr>
        <w:t xml:space="preserve">, in small cells </w:t>
      </w:r>
      <w:r w:rsidR="009C5466">
        <w:rPr>
          <w:lang w:val="en-US" w:eastAsia="ja-JP"/>
        </w:rPr>
        <w:t>link-budget limited</w:t>
      </w:r>
      <w:r>
        <w:rPr>
          <w:lang w:val="en-US" w:eastAsia="ja-JP"/>
        </w:rPr>
        <w:t xml:space="preserve"> users may not exist and all users will be configured in OFDM</w:t>
      </w:r>
      <w:r w:rsidR="009C5466">
        <w:rPr>
          <w:lang w:val="en-US" w:eastAsia="ja-JP"/>
        </w:rPr>
        <w:t xml:space="preserve"> and imposing a common </w:t>
      </w:r>
      <w:r w:rsidR="009C5466">
        <w:rPr>
          <w:lang w:val="en-US" w:eastAsia="ja-JP"/>
        </w:rPr>
        <w:lastRenderedPageBreak/>
        <w:t>RS design would not bring any benefit</w:t>
      </w:r>
      <w:r>
        <w:rPr>
          <w:lang w:val="en-US" w:eastAsia="ja-JP"/>
        </w:rPr>
        <w:t>. In larger cells, cell edge users creating the interference will be mo</w:t>
      </w:r>
      <w:r w:rsidR="009C5466">
        <w:rPr>
          <w:lang w:val="en-US" w:eastAsia="ja-JP"/>
        </w:rPr>
        <w:t xml:space="preserve">stly configured with DFT-s-OFDM. Assuming that neighboring cells align the </w:t>
      </w:r>
      <w:proofErr w:type="spellStart"/>
      <w:r w:rsidR="009C5466">
        <w:rPr>
          <w:lang w:val="en-US" w:eastAsia="ja-JP"/>
        </w:rPr>
        <w:t>subbands</w:t>
      </w:r>
      <w:proofErr w:type="spellEnd"/>
      <w:r w:rsidR="009C5466">
        <w:rPr>
          <w:lang w:val="en-US" w:eastAsia="ja-JP"/>
        </w:rPr>
        <w:t xml:space="preserve"> with the same numerology, inter-cell RS interference mitigation only involves </w:t>
      </w:r>
      <w:proofErr w:type="spellStart"/>
      <w:r w:rsidR="009C5466">
        <w:rPr>
          <w:lang w:val="en-US" w:eastAsia="ja-JP"/>
        </w:rPr>
        <w:t>DFTsOFDM</w:t>
      </w:r>
      <w:proofErr w:type="spellEnd"/>
      <w:r w:rsidR="009C5466">
        <w:rPr>
          <w:lang w:val="en-US" w:eastAsia="ja-JP"/>
        </w:rPr>
        <w:t xml:space="preserve"> users, </w:t>
      </w:r>
      <w:r>
        <w:rPr>
          <w:lang w:val="en-US" w:eastAsia="ja-JP"/>
        </w:rPr>
        <w:t xml:space="preserve">and again imposing a common RS design with the center/mid-cell users does not seem to bring any clear benefit. </w:t>
      </w:r>
    </w:p>
    <w:p w:rsidR="00073B87" w:rsidRDefault="000B0086" w:rsidP="00073B87">
      <w:pPr>
        <w:rPr>
          <w:lang w:val="en-US" w:eastAsia="ja-JP"/>
        </w:rPr>
      </w:pPr>
      <w:r>
        <w:rPr>
          <w:lang w:val="en-US" w:eastAsia="ja-JP"/>
        </w:rPr>
        <w:t>The same reasoning applies for UL/DL interference for dynamic TDD, where UL and DL may use different numerologies.</w:t>
      </w:r>
    </w:p>
    <w:p w:rsidR="003B5AB9" w:rsidRPr="003B5AB9" w:rsidRDefault="003B5AB9" w:rsidP="00073B87">
      <w:pPr>
        <w:rPr>
          <w:lang w:val="en-US" w:eastAsia="ja-JP"/>
        </w:rPr>
      </w:pPr>
      <w:r w:rsidRPr="003B5AB9">
        <w:rPr>
          <w:lang w:val="en-US" w:eastAsia="ja-JP"/>
        </w:rPr>
        <w:t xml:space="preserve">At least for DM-RS (and RS for phase tracking when configured) there is no need for a common RS design between </w:t>
      </w:r>
      <w:proofErr w:type="spellStart"/>
      <w:r w:rsidRPr="003B5AB9">
        <w:rPr>
          <w:lang w:val="en-US" w:eastAsia="ja-JP"/>
        </w:rPr>
        <w:t>DFTsOFDM</w:t>
      </w:r>
      <w:proofErr w:type="spellEnd"/>
      <w:r w:rsidRPr="003B5AB9">
        <w:rPr>
          <w:lang w:val="en-US" w:eastAsia="ja-JP"/>
        </w:rPr>
        <w:t xml:space="preserve"> and OFDM when there is no MU-MIMO between users with configured with different waveforms</w:t>
      </w:r>
      <w:r>
        <w:rPr>
          <w:lang w:val="en-US" w:eastAsia="ja-JP"/>
        </w:rPr>
        <w:t>. Imposing common design leads to degradation with impact on the cell coverage.</w:t>
      </w:r>
    </w:p>
    <w:p w:rsidR="00073B87" w:rsidRDefault="000B0086" w:rsidP="006F3132">
      <w:pPr>
        <w:rPr>
          <w:lang w:val="en-US" w:eastAsia="ja-JP"/>
        </w:rPr>
      </w:pPr>
      <w:r>
        <w:rPr>
          <w:lang w:val="en-US" w:eastAsia="ja-JP"/>
        </w:rPr>
        <w:t xml:space="preserve">From an SRS design point of view, low-PAPR common design (e.g. comb structures) can be used for both waveforms. </w:t>
      </w:r>
    </w:p>
    <w:p w:rsidR="00073B87" w:rsidRDefault="007E323A" w:rsidP="006F3132">
      <w:pPr>
        <w:rPr>
          <w:i/>
          <w:lang w:val="en-US" w:eastAsia="ja-JP"/>
        </w:rPr>
      </w:pPr>
      <w:r>
        <w:rPr>
          <w:b/>
          <w:lang w:val="en-US" w:eastAsia="ja-JP"/>
        </w:rPr>
        <w:t>Observation 1</w:t>
      </w:r>
      <w:r w:rsidR="000B0086" w:rsidRPr="000B0086">
        <w:rPr>
          <w:b/>
          <w:lang w:val="en-US" w:eastAsia="ja-JP"/>
        </w:rPr>
        <w:t>:</w:t>
      </w:r>
      <w:r w:rsidR="000B0086">
        <w:rPr>
          <w:lang w:val="en-US" w:eastAsia="ja-JP"/>
        </w:rPr>
        <w:t xml:space="preserve"> </w:t>
      </w:r>
      <w:r w:rsidR="000B0086" w:rsidRPr="000B0086">
        <w:rPr>
          <w:i/>
          <w:lang w:val="en-US" w:eastAsia="ja-JP"/>
        </w:rPr>
        <w:t xml:space="preserve">At least for DM-RS (and RS for phase tracking when configured) there is no need for a common RS design between </w:t>
      </w:r>
      <w:proofErr w:type="spellStart"/>
      <w:r w:rsidR="000B0086" w:rsidRPr="000B0086">
        <w:rPr>
          <w:i/>
          <w:lang w:val="en-US" w:eastAsia="ja-JP"/>
        </w:rPr>
        <w:t>DFTsOFDM</w:t>
      </w:r>
      <w:proofErr w:type="spellEnd"/>
      <w:r w:rsidR="000B0086" w:rsidRPr="000B0086">
        <w:rPr>
          <w:i/>
          <w:lang w:val="en-US" w:eastAsia="ja-JP"/>
        </w:rPr>
        <w:t xml:space="preserve"> and OFDM when there is no MU-MIMO between users with configured with different waveforms</w:t>
      </w:r>
    </w:p>
    <w:p w:rsidR="00A04FE1" w:rsidRPr="00A04FE1" w:rsidRDefault="000B0086" w:rsidP="00A04FE1">
      <w:pPr>
        <w:pStyle w:val="Paragraphedeliste"/>
        <w:numPr>
          <w:ilvl w:val="0"/>
          <w:numId w:val="20"/>
        </w:numPr>
        <w:ind w:leftChars="0"/>
      </w:pPr>
      <w:r w:rsidRPr="000B0086">
        <w:rPr>
          <w:i/>
        </w:rPr>
        <w:t>FFS whether there is a need for</w:t>
      </w:r>
      <w:r>
        <w:t xml:space="preserve"> </w:t>
      </w:r>
      <w:r w:rsidRPr="000B0086">
        <w:rPr>
          <w:i/>
        </w:rPr>
        <w:t>MU-MIMO between users configured with different waveforms</w:t>
      </w:r>
    </w:p>
    <w:p w:rsidR="00000000" w:rsidRDefault="00106D3C">
      <w:pPr>
        <w:rPr>
          <w:i/>
        </w:rPr>
      </w:pPr>
      <w:r w:rsidRPr="00106D3C">
        <w:rPr>
          <w:b/>
        </w:rPr>
        <w:t>Observation 2</w:t>
      </w:r>
      <w:r w:rsidR="00A04FE1">
        <w:t xml:space="preserve">: </w:t>
      </w:r>
      <w:r w:rsidRPr="00106D3C">
        <w:rPr>
          <w:i/>
          <w:lang w:val="en-US" w:eastAsia="ja-JP"/>
        </w:rPr>
        <w:t xml:space="preserve">Only DM-RS patterns compatible with the low PAPR of </w:t>
      </w:r>
      <w:proofErr w:type="spellStart"/>
      <w:r w:rsidRPr="00106D3C">
        <w:rPr>
          <w:i/>
          <w:lang w:val="en-US" w:eastAsia="ja-JP"/>
        </w:rPr>
        <w:t>DFTsOFDM</w:t>
      </w:r>
      <w:proofErr w:type="spellEnd"/>
      <w:r w:rsidRPr="00106D3C">
        <w:rPr>
          <w:i/>
          <w:lang w:val="en-US" w:eastAsia="ja-JP"/>
        </w:rPr>
        <w:t xml:space="preserve"> should be used for </w:t>
      </w:r>
      <w:proofErr w:type="spellStart"/>
      <w:r w:rsidRPr="00106D3C">
        <w:rPr>
          <w:i/>
          <w:lang w:val="en-US" w:eastAsia="ja-JP"/>
        </w:rPr>
        <w:t>DFTsOFDM</w:t>
      </w:r>
      <w:proofErr w:type="spellEnd"/>
    </w:p>
    <w:p w:rsidR="00A04FE1" w:rsidRPr="00A04FE1" w:rsidRDefault="00A04FE1" w:rsidP="00A04FE1">
      <w:pPr>
        <w:pStyle w:val="Paragraphedeliste"/>
        <w:numPr>
          <w:ilvl w:val="0"/>
          <w:numId w:val="20"/>
        </w:numPr>
        <w:ind w:leftChars="0"/>
      </w:pPr>
      <w:r>
        <w:rPr>
          <w:i/>
        </w:rPr>
        <w:t xml:space="preserve">Consider low PAPR data and DM-RS multiplexing for </w:t>
      </w:r>
      <w:proofErr w:type="spellStart"/>
      <w:r>
        <w:rPr>
          <w:i/>
        </w:rPr>
        <w:t>DFTsOFDM</w:t>
      </w:r>
      <w:proofErr w:type="spellEnd"/>
    </w:p>
    <w:p w:rsidR="00A060F9" w:rsidRDefault="00106D3C" w:rsidP="00A060F9">
      <w:pPr>
        <w:pBdr>
          <w:bottom w:val="single" w:sz="6" w:space="1" w:color="auto"/>
        </w:pBdr>
        <w:rPr>
          <w:lang w:val="en-US" w:eastAsia="ja-JP"/>
        </w:rPr>
      </w:pPr>
      <w:r w:rsidRPr="00106D3C">
        <w:rPr>
          <w:b/>
          <w:lang w:val="en-US"/>
        </w:rPr>
        <w:t xml:space="preserve">Observation </w:t>
      </w:r>
      <w:r w:rsidR="00A04FE1">
        <w:rPr>
          <w:b/>
          <w:lang w:val="en-US"/>
        </w:rPr>
        <w:t>3</w:t>
      </w:r>
      <w:r w:rsidR="007E323A">
        <w:rPr>
          <w:lang w:val="en-US"/>
        </w:rPr>
        <w:t xml:space="preserve">: </w:t>
      </w:r>
      <w:r w:rsidRPr="00106D3C">
        <w:rPr>
          <w:i/>
          <w:lang w:val="en-US" w:eastAsia="ja-JP"/>
        </w:rPr>
        <w:t>From an SRS design point of view, low-PAPR common design (e.g. comb structures) can be used for both waveforms.</w:t>
      </w:r>
    </w:p>
    <w:p w:rsidR="007E323A" w:rsidRDefault="007E323A" w:rsidP="00A060F9">
      <w:pPr>
        <w:pBdr>
          <w:bottom w:val="single" w:sz="6" w:space="1" w:color="auto"/>
        </w:pBdr>
        <w:rPr>
          <w:lang w:val="en-US"/>
        </w:rPr>
      </w:pPr>
    </w:p>
    <w:p w:rsidR="00C42741" w:rsidRDefault="00C42741" w:rsidP="00222DAA">
      <w:pPr>
        <w:pStyle w:val="Titre1"/>
        <w:spacing w:line="360" w:lineRule="auto"/>
        <w:rPr>
          <w:rFonts w:asciiTheme="majorHAnsi" w:hAnsiTheme="majorHAnsi" w:cstheme="majorHAnsi"/>
          <w:lang w:val="en-US"/>
        </w:rPr>
      </w:pPr>
      <w:r w:rsidRPr="00055E47">
        <w:rPr>
          <w:rFonts w:asciiTheme="majorHAnsi" w:hAnsiTheme="majorHAnsi" w:cstheme="majorHAnsi"/>
          <w:lang w:val="en-US"/>
        </w:rPr>
        <w:t>Conclusion</w:t>
      </w:r>
    </w:p>
    <w:p w:rsidR="00AB4E3E" w:rsidRDefault="009C5466" w:rsidP="009C5466">
      <w:pPr>
        <w:rPr>
          <w:lang w:val="en-US" w:eastAsia="ja-JP"/>
        </w:rPr>
      </w:pPr>
      <w:r w:rsidRPr="009C5466">
        <w:rPr>
          <w:lang w:val="en-US" w:eastAsia="ja-JP"/>
        </w:rPr>
        <w:t>At least for DM-RS</w:t>
      </w:r>
      <w:r>
        <w:rPr>
          <w:lang w:val="en-US" w:eastAsia="ja-JP"/>
        </w:rPr>
        <w:t xml:space="preserve"> and phase tracking RS, commonality in terms of RS design between DFT-s-OFDM and OFDM does not seem to bring any clear benefit from a performance point of view. Imposing common design </w:t>
      </w:r>
      <w:r w:rsidR="007E323A">
        <w:rPr>
          <w:lang w:val="en-US" w:eastAsia="ja-JP"/>
        </w:rPr>
        <w:t xml:space="preserve">with patterns breaking the PAPR </w:t>
      </w:r>
      <w:r>
        <w:rPr>
          <w:lang w:val="en-US" w:eastAsia="ja-JP"/>
        </w:rPr>
        <w:t xml:space="preserve">may lead to cell coverage limitations. </w:t>
      </w:r>
      <w:r w:rsidR="007E323A">
        <w:rPr>
          <w:lang w:val="en-US" w:eastAsia="ja-JP"/>
        </w:rPr>
        <w:t xml:space="preserve">Only DM-RS patterns compatible with the low PAPR of </w:t>
      </w:r>
      <w:proofErr w:type="spellStart"/>
      <w:r w:rsidR="007E323A">
        <w:rPr>
          <w:lang w:val="en-US" w:eastAsia="ja-JP"/>
        </w:rPr>
        <w:t>DFTsOFDM</w:t>
      </w:r>
      <w:proofErr w:type="spellEnd"/>
      <w:r w:rsidR="007E323A">
        <w:rPr>
          <w:lang w:val="en-US" w:eastAsia="ja-JP"/>
        </w:rPr>
        <w:t xml:space="preserve"> should be used for </w:t>
      </w:r>
      <w:proofErr w:type="spellStart"/>
      <w:r w:rsidR="007E323A">
        <w:rPr>
          <w:lang w:val="en-US" w:eastAsia="ja-JP"/>
        </w:rPr>
        <w:t>DFTsOFDM</w:t>
      </w:r>
      <w:proofErr w:type="spellEnd"/>
      <w:r w:rsidR="007E323A">
        <w:rPr>
          <w:lang w:val="en-US" w:eastAsia="ja-JP"/>
        </w:rPr>
        <w:t xml:space="preserve">. </w:t>
      </w:r>
      <w:r>
        <w:rPr>
          <w:lang w:val="en-US" w:eastAsia="ja-JP"/>
        </w:rPr>
        <w:t>From an SRS design point of view, low-PAPR common design (e.g. comb structures) can be used for both waveforms.</w:t>
      </w:r>
    </w:p>
    <w:p w:rsidR="00A04FE1" w:rsidRDefault="00A04FE1" w:rsidP="00A04FE1">
      <w:pPr>
        <w:rPr>
          <w:i/>
          <w:lang w:val="en-US" w:eastAsia="ja-JP"/>
        </w:rPr>
      </w:pPr>
      <w:r>
        <w:rPr>
          <w:b/>
          <w:lang w:val="en-US" w:eastAsia="ja-JP"/>
        </w:rPr>
        <w:t>Observation 1</w:t>
      </w:r>
      <w:r w:rsidRPr="000B0086">
        <w:rPr>
          <w:b/>
          <w:lang w:val="en-US" w:eastAsia="ja-JP"/>
        </w:rPr>
        <w:t>:</w:t>
      </w:r>
      <w:r>
        <w:rPr>
          <w:lang w:val="en-US" w:eastAsia="ja-JP"/>
        </w:rPr>
        <w:t xml:space="preserve"> </w:t>
      </w:r>
      <w:r w:rsidRPr="000B0086">
        <w:rPr>
          <w:i/>
          <w:lang w:val="en-US" w:eastAsia="ja-JP"/>
        </w:rPr>
        <w:t xml:space="preserve">At least for DM-RS (and RS for phase tracking when configured) there is no need for a common RS design between </w:t>
      </w:r>
      <w:proofErr w:type="spellStart"/>
      <w:r w:rsidRPr="000B0086">
        <w:rPr>
          <w:i/>
          <w:lang w:val="en-US" w:eastAsia="ja-JP"/>
        </w:rPr>
        <w:t>DFTsOFDM</w:t>
      </w:r>
      <w:proofErr w:type="spellEnd"/>
      <w:r w:rsidRPr="000B0086">
        <w:rPr>
          <w:i/>
          <w:lang w:val="en-US" w:eastAsia="ja-JP"/>
        </w:rPr>
        <w:t xml:space="preserve"> and OFDM when there is no MU-MIMO between users with configured with different waveforms</w:t>
      </w:r>
    </w:p>
    <w:p w:rsidR="00A04FE1" w:rsidRPr="00A04FE1" w:rsidRDefault="00A04FE1" w:rsidP="00A04FE1">
      <w:pPr>
        <w:pStyle w:val="Paragraphedeliste"/>
        <w:numPr>
          <w:ilvl w:val="0"/>
          <w:numId w:val="20"/>
        </w:numPr>
        <w:ind w:leftChars="0"/>
      </w:pPr>
      <w:r w:rsidRPr="000B0086">
        <w:rPr>
          <w:i/>
        </w:rPr>
        <w:t>FFS whether there is a need for</w:t>
      </w:r>
      <w:r>
        <w:t xml:space="preserve"> </w:t>
      </w:r>
      <w:r w:rsidRPr="000B0086">
        <w:rPr>
          <w:i/>
        </w:rPr>
        <w:t>MU-MIMO between users configured with different waveforms</w:t>
      </w:r>
    </w:p>
    <w:p w:rsidR="00A04FE1" w:rsidRDefault="00A04FE1" w:rsidP="00A04FE1">
      <w:pPr>
        <w:rPr>
          <w:i/>
        </w:rPr>
      </w:pPr>
      <w:r w:rsidRPr="00A04FE1">
        <w:rPr>
          <w:b/>
        </w:rPr>
        <w:t>Observation 2</w:t>
      </w:r>
      <w:r>
        <w:t xml:space="preserve">: </w:t>
      </w:r>
      <w:r w:rsidRPr="00A04FE1">
        <w:rPr>
          <w:i/>
          <w:lang w:val="en-US" w:eastAsia="ja-JP"/>
        </w:rPr>
        <w:t xml:space="preserve">Only DM-RS patterns compatible with the low PAPR of </w:t>
      </w:r>
      <w:proofErr w:type="spellStart"/>
      <w:r w:rsidRPr="00A04FE1">
        <w:rPr>
          <w:i/>
          <w:lang w:val="en-US" w:eastAsia="ja-JP"/>
        </w:rPr>
        <w:t>DFTsOFDM</w:t>
      </w:r>
      <w:proofErr w:type="spellEnd"/>
      <w:r w:rsidRPr="00A04FE1">
        <w:rPr>
          <w:i/>
          <w:lang w:val="en-US" w:eastAsia="ja-JP"/>
        </w:rPr>
        <w:t xml:space="preserve"> should be used for </w:t>
      </w:r>
      <w:proofErr w:type="spellStart"/>
      <w:r w:rsidRPr="00A04FE1">
        <w:rPr>
          <w:i/>
          <w:lang w:val="en-US" w:eastAsia="ja-JP"/>
        </w:rPr>
        <w:t>DFTsOFDM</w:t>
      </w:r>
      <w:proofErr w:type="spellEnd"/>
    </w:p>
    <w:p w:rsidR="00A04FE1" w:rsidRPr="00A04FE1" w:rsidRDefault="00A04FE1" w:rsidP="00A04FE1">
      <w:pPr>
        <w:pStyle w:val="Paragraphedeliste"/>
        <w:numPr>
          <w:ilvl w:val="0"/>
          <w:numId w:val="20"/>
        </w:numPr>
        <w:ind w:leftChars="0"/>
      </w:pPr>
      <w:r>
        <w:rPr>
          <w:i/>
        </w:rPr>
        <w:t xml:space="preserve">Consider low PAPR data and DM-RS multiplexing for </w:t>
      </w:r>
      <w:proofErr w:type="spellStart"/>
      <w:r>
        <w:rPr>
          <w:i/>
        </w:rPr>
        <w:t>DFTsOFDM</w:t>
      </w:r>
      <w:proofErr w:type="spellEnd"/>
    </w:p>
    <w:p w:rsidR="00A04FE1" w:rsidRDefault="00A04FE1" w:rsidP="00A04FE1">
      <w:pPr>
        <w:rPr>
          <w:i/>
          <w:lang w:val="en-US" w:eastAsia="ja-JP"/>
        </w:rPr>
      </w:pPr>
      <w:r w:rsidRPr="00197939">
        <w:rPr>
          <w:b/>
          <w:lang w:val="en-US"/>
        </w:rPr>
        <w:t xml:space="preserve">Observation </w:t>
      </w:r>
      <w:r>
        <w:rPr>
          <w:b/>
          <w:lang w:val="en-US"/>
        </w:rPr>
        <w:t>3</w:t>
      </w:r>
      <w:r>
        <w:rPr>
          <w:lang w:val="en-US"/>
        </w:rPr>
        <w:t xml:space="preserve">: </w:t>
      </w:r>
      <w:r w:rsidRPr="00A04FE1">
        <w:rPr>
          <w:i/>
          <w:lang w:val="en-US" w:eastAsia="ja-JP"/>
        </w:rPr>
        <w:t xml:space="preserve">From an SRS design point of view, low-PAPR common design (e.g. comb structures) can be used for both waveforms. </w:t>
      </w:r>
    </w:p>
    <w:p w:rsidR="00A04FE1" w:rsidRDefault="00A04FE1">
      <w:pPr>
        <w:spacing w:after="0"/>
        <w:jc w:val="left"/>
        <w:rPr>
          <w:i/>
          <w:lang w:val="en-US" w:eastAsia="ja-JP"/>
        </w:rPr>
      </w:pPr>
      <w:r>
        <w:rPr>
          <w:i/>
          <w:lang w:val="en-US" w:eastAsia="ja-JP"/>
        </w:rPr>
        <w:br w:type="page"/>
      </w:r>
    </w:p>
    <w:p w:rsidR="00A04FE1" w:rsidRDefault="00A04FE1" w:rsidP="00A04FE1">
      <w:pPr>
        <w:pBdr>
          <w:bottom w:val="single" w:sz="6" w:space="1" w:color="auto"/>
        </w:pBdr>
        <w:rPr>
          <w:i/>
          <w:lang w:val="en-US" w:eastAsia="ja-JP"/>
        </w:rPr>
      </w:pPr>
    </w:p>
    <w:p w:rsidR="00786845" w:rsidRDefault="00A04FE1" w:rsidP="00222DAA">
      <w:pPr>
        <w:pStyle w:val="Titre1"/>
        <w:numPr>
          <w:ilvl w:val="0"/>
          <w:numId w:val="0"/>
        </w:numPr>
        <w:spacing w:before="0" w:after="120" w:line="360" w:lineRule="auto"/>
        <w:rPr>
          <w:rFonts w:asciiTheme="majorHAnsi" w:hAnsiTheme="majorHAnsi" w:cstheme="majorHAnsi"/>
          <w:b/>
          <w:lang w:val="en-US"/>
        </w:rPr>
      </w:pPr>
      <w:r>
        <w:rPr>
          <w:rFonts w:asciiTheme="majorHAnsi" w:hAnsiTheme="majorHAnsi" w:cstheme="majorHAnsi"/>
          <w:b/>
          <w:lang w:val="en-US"/>
        </w:rPr>
        <w:t>R</w:t>
      </w:r>
      <w:r w:rsidR="00786845" w:rsidRPr="00055E47">
        <w:rPr>
          <w:rFonts w:asciiTheme="majorHAnsi" w:hAnsiTheme="majorHAnsi" w:cstheme="majorHAnsi"/>
          <w:b/>
          <w:lang w:val="en-US"/>
        </w:rPr>
        <w:t>eferences</w:t>
      </w:r>
    </w:p>
    <w:p w:rsidR="0092470B" w:rsidRPr="0092470B" w:rsidRDefault="0092470B" w:rsidP="00C24AEA">
      <w:pPr>
        <w:pStyle w:val="Titre3"/>
        <w:numPr>
          <w:ilvl w:val="0"/>
          <w:numId w:val="10"/>
        </w:numPr>
        <w:spacing w:line="360" w:lineRule="auto"/>
        <w:rPr>
          <w:rFonts w:ascii="Times New Roman" w:hAnsi="Times New Roman"/>
          <w:lang w:val="en-US" w:eastAsia="ja-JP"/>
        </w:rPr>
      </w:pPr>
      <w:bookmarkStart w:id="0" w:name="_Ref461457447"/>
      <w:bookmarkStart w:id="1" w:name="_Ref457744160"/>
      <w:r>
        <w:rPr>
          <w:rFonts w:ascii="Times New Roman" w:hAnsi="Times New Roman"/>
          <w:lang w:val="en-US" w:eastAsia="ja-JP"/>
        </w:rPr>
        <w:t>Chairman’s note, RAN1 #86</w:t>
      </w:r>
      <w:r w:rsidRPr="0092470B">
        <w:rPr>
          <w:rFonts w:ascii="Times New Roman" w:hAnsi="Times New Roman"/>
          <w:lang w:val="en-US" w:eastAsia="ja-JP"/>
        </w:rPr>
        <w:t xml:space="preserve">, </w:t>
      </w:r>
      <w:r>
        <w:rPr>
          <w:rFonts w:ascii="Times New Roman" w:hAnsi="Times New Roman"/>
          <w:lang w:val="en-US" w:eastAsia="ja-JP"/>
        </w:rPr>
        <w:t>Gothenburg, Sweden</w:t>
      </w:r>
      <w:r w:rsidRPr="0092470B">
        <w:rPr>
          <w:rFonts w:ascii="Times New Roman" w:hAnsi="Times New Roman"/>
          <w:lang w:val="en-US" w:eastAsia="ja-JP"/>
        </w:rPr>
        <w:t>, May, 2016</w:t>
      </w:r>
      <w:bookmarkEnd w:id="0"/>
    </w:p>
    <w:p w:rsidR="00C24AEA" w:rsidRPr="000F778A" w:rsidRDefault="00C24AEA" w:rsidP="00C24AEA">
      <w:pPr>
        <w:pStyle w:val="Titre3"/>
        <w:numPr>
          <w:ilvl w:val="0"/>
          <w:numId w:val="10"/>
        </w:numPr>
        <w:spacing w:line="360" w:lineRule="auto"/>
        <w:rPr>
          <w:rFonts w:ascii="Times New Roman" w:hAnsi="Times New Roman"/>
          <w:lang w:val="en-US" w:eastAsia="ja-JP"/>
        </w:rPr>
      </w:pPr>
      <w:bookmarkStart w:id="2" w:name="_Ref461457493"/>
      <w:r w:rsidRPr="000F778A">
        <w:rPr>
          <w:rFonts w:ascii="Times New Roman" w:hAnsi="Times New Roman"/>
          <w:lang w:val="en-US" w:eastAsia="ja-JP"/>
        </w:rPr>
        <w:t>Chairman’s note, RAN1 #8</w:t>
      </w:r>
      <w:r w:rsidR="00BF292C">
        <w:rPr>
          <w:rFonts w:ascii="Times New Roman" w:hAnsi="Times New Roman"/>
          <w:lang w:val="en-US" w:eastAsia="ja-JP"/>
        </w:rPr>
        <w:t>6b</w:t>
      </w:r>
      <w:r w:rsidRPr="000F778A">
        <w:rPr>
          <w:rFonts w:ascii="Times New Roman" w:hAnsi="Times New Roman"/>
          <w:lang w:val="en-US" w:eastAsia="ja-JP"/>
        </w:rPr>
        <w:t xml:space="preserve">, </w:t>
      </w:r>
      <w:r w:rsidR="00BF292C">
        <w:rPr>
          <w:rFonts w:ascii="Times New Roman" w:hAnsi="Times New Roman"/>
          <w:lang w:val="en-US" w:eastAsia="ja-JP"/>
        </w:rPr>
        <w:t>Lisbon, Portugal</w:t>
      </w:r>
      <w:r w:rsidRPr="000F778A">
        <w:rPr>
          <w:rFonts w:ascii="Times New Roman" w:hAnsi="Times New Roman"/>
          <w:lang w:val="en-US" w:eastAsia="ja-JP"/>
        </w:rPr>
        <w:t xml:space="preserve">, </w:t>
      </w:r>
      <w:r w:rsidR="00BF292C">
        <w:rPr>
          <w:rFonts w:ascii="Times New Roman" w:hAnsi="Times New Roman"/>
          <w:lang w:val="en-US" w:eastAsia="ja-JP"/>
        </w:rPr>
        <w:t>October</w:t>
      </w:r>
      <w:r w:rsidRPr="000F778A">
        <w:rPr>
          <w:rFonts w:ascii="Times New Roman" w:hAnsi="Times New Roman"/>
          <w:lang w:val="en-US" w:eastAsia="ja-JP"/>
        </w:rPr>
        <w:t>, 2016</w:t>
      </w:r>
      <w:bookmarkEnd w:id="1"/>
      <w:bookmarkEnd w:id="2"/>
    </w:p>
    <w:p w:rsidR="007E323A" w:rsidRDefault="007E323A" w:rsidP="00F3157A">
      <w:pPr>
        <w:pStyle w:val="Titre3"/>
        <w:numPr>
          <w:ilvl w:val="0"/>
          <w:numId w:val="10"/>
        </w:numPr>
        <w:spacing w:line="360" w:lineRule="auto"/>
        <w:rPr>
          <w:rFonts w:ascii="Times New Roman" w:hAnsi="Times New Roman"/>
          <w:lang w:val="en-US" w:eastAsia="ja-JP"/>
        </w:rPr>
      </w:pPr>
      <w:bookmarkStart w:id="3" w:name="_Ref465935397"/>
      <w:bookmarkStart w:id="4" w:name="_Ref465374692"/>
      <w:proofErr w:type="gramStart"/>
      <w:r w:rsidRPr="00073B87">
        <w:rPr>
          <w:rFonts w:ascii="Times New Roman" w:hAnsi="Times New Roman"/>
          <w:lang w:val="en-US" w:eastAsia="ja-JP"/>
        </w:rPr>
        <w:t>R1-16</w:t>
      </w:r>
      <w:r w:rsidR="00151D10">
        <w:rPr>
          <w:rFonts w:ascii="Times New Roman" w:hAnsi="Times New Roman"/>
          <w:lang w:val="en-US" w:eastAsia="ja-JP"/>
        </w:rPr>
        <w:t>12376</w:t>
      </w:r>
      <w:r>
        <w:rPr>
          <w:rFonts w:ascii="Times New Roman" w:hAnsi="Times New Roman"/>
          <w:lang w:val="en-US" w:eastAsia="ja-JP"/>
        </w:rPr>
        <w:t>, “</w:t>
      </w:r>
      <w:r w:rsidRPr="007E323A">
        <w:rPr>
          <w:rFonts w:ascii="Times New Roman" w:hAnsi="Times New Roman"/>
          <w:lang w:val="en-US" w:eastAsia="ja-JP"/>
        </w:rPr>
        <w:t>On common UL control design between DFT-S-OFDM and OFDM</w:t>
      </w:r>
      <w:r>
        <w:rPr>
          <w:rFonts w:ascii="Times New Roman" w:hAnsi="Times New Roman"/>
          <w:lang w:val="en-US" w:eastAsia="ja-JP"/>
        </w:rPr>
        <w:t>,” Mitsubishi Electric, RAN1#87, Reno, November 2017.</w:t>
      </w:r>
      <w:bookmarkEnd w:id="3"/>
      <w:proofErr w:type="gramEnd"/>
    </w:p>
    <w:p w:rsidR="00101C06" w:rsidRPr="007E294A" w:rsidRDefault="00073B87" w:rsidP="00F3157A">
      <w:pPr>
        <w:pStyle w:val="Titre3"/>
        <w:numPr>
          <w:ilvl w:val="0"/>
          <w:numId w:val="10"/>
        </w:numPr>
        <w:spacing w:line="360" w:lineRule="auto"/>
        <w:rPr>
          <w:rFonts w:ascii="Times New Roman" w:hAnsi="Times New Roman"/>
          <w:lang w:val="en-US" w:eastAsia="ja-JP"/>
        </w:rPr>
      </w:pPr>
      <w:r w:rsidRPr="00073B87">
        <w:rPr>
          <w:rFonts w:ascii="Times New Roman" w:hAnsi="Times New Roman"/>
          <w:lang w:val="en-US" w:eastAsia="ja-JP"/>
        </w:rPr>
        <w:t>R1-162542</w:t>
      </w:r>
      <w:r>
        <w:rPr>
          <w:rFonts w:ascii="Times New Roman" w:hAnsi="Times New Roman"/>
          <w:lang w:val="en-US" w:eastAsia="ja-JP"/>
        </w:rPr>
        <w:t xml:space="preserve"> </w:t>
      </w:r>
      <w:r w:rsidRPr="00073B87">
        <w:rPr>
          <w:rFonts w:ascii="Times New Roman" w:hAnsi="Times New Roman"/>
          <w:lang w:val="en-US" w:eastAsia="ja-JP"/>
        </w:rPr>
        <w:t xml:space="preserve">Design of UL reference signal for </w:t>
      </w:r>
      <w:proofErr w:type="spellStart"/>
      <w:r w:rsidRPr="00073B87">
        <w:rPr>
          <w:rFonts w:ascii="Times New Roman" w:hAnsi="Times New Roman"/>
          <w:lang w:val="en-US" w:eastAsia="ja-JP"/>
        </w:rPr>
        <w:t>sPUSCH</w:t>
      </w:r>
      <w:proofErr w:type="spellEnd"/>
      <w:r>
        <w:rPr>
          <w:rFonts w:ascii="Times New Roman" w:hAnsi="Times New Roman"/>
          <w:lang w:val="en-US" w:eastAsia="ja-JP"/>
        </w:rPr>
        <w:t xml:space="preserve">, Mitsubishi Electric, RAN1#84b, </w:t>
      </w:r>
      <w:proofErr w:type="spellStart"/>
      <w:r>
        <w:rPr>
          <w:rFonts w:ascii="Times New Roman" w:hAnsi="Times New Roman"/>
          <w:lang w:val="en-US" w:eastAsia="ja-JP"/>
        </w:rPr>
        <w:t>Busan</w:t>
      </w:r>
      <w:proofErr w:type="spellEnd"/>
      <w:r>
        <w:rPr>
          <w:rFonts w:ascii="Times New Roman" w:hAnsi="Times New Roman"/>
          <w:lang w:val="en-US" w:eastAsia="ja-JP"/>
        </w:rPr>
        <w:t>, April 2016.</w:t>
      </w:r>
      <w:bookmarkEnd w:id="4"/>
    </w:p>
    <w:sectPr w:rsidR="00101C06" w:rsidRPr="007E294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6EE" w:rsidRDefault="00A026EE">
      <w:r>
        <w:separator/>
      </w:r>
    </w:p>
  </w:endnote>
  <w:endnote w:type="continuationSeparator" w:id="0">
    <w:p w:rsidR="00A026EE" w:rsidRDefault="00A026EE">
      <w:r>
        <w:continuationSeparator/>
      </w:r>
    </w:p>
  </w:endnote>
  <w:endnote w:type="continuationNotice" w:id="1">
    <w:p w:rsidR="00A026EE" w:rsidRDefault="00A026E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6EE" w:rsidRDefault="00A026EE">
      <w:r>
        <w:separator/>
      </w:r>
    </w:p>
  </w:footnote>
  <w:footnote w:type="continuationSeparator" w:id="0">
    <w:p w:rsidR="00A026EE" w:rsidRDefault="00A026EE">
      <w:r>
        <w:continuationSeparator/>
      </w:r>
    </w:p>
  </w:footnote>
  <w:footnote w:type="continuationNotice" w:id="1">
    <w:p w:rsidR="00A026EE" w:rsidRDefault="00A026E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4">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6">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8">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12">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4">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15">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19">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2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16"/>
  </w:num>
  <w:num w:numId="3">
    <w:abstractNumId w:val="17"/>
  </w:num>
  <w:num w:numId="4">
    <w:abstractNumId w:val="10"/>
  </w:num>
  <w:num w:numId="5">
    <w:abstractNumId w:val="20"/>
  </w:num>
  <w:num w:numId="6">
    <w:abstractNumId w:val="4"/>
  </w:num>
  <w:num w:numId="7">
    <w:abstractNumId w:val="12"/>
  </w:num>
  <w:num w:numId="8">
    <w:abstractNumId w:val="14"/>
  </w:num>
  <w:num w:numId="9">
    <w:abstractNumId w:val="6"/>
  </w:num>
  <w:num w:numId="10">
    <w:abstractNumId w:val="8"/>
  </w:num>
  <w:num w:numId="11">
    <w:abstractNumId w:val="1"/>
  </w:num>
  <w:num w:numId="12">
    <w:abstractNumId w:val="21"/>
  </w:num>
  <w:num w:numId="13">
    <w:abstractNumId w:val="11"/>
  </w:num>
  <w:num w:numId="14">
    <w:abstractNumId w:val="15"/>
  </w:num>
  <w:num w:numId="15">
    <w:abstractNumId w:val="18"/>
  </w:num>
  <w:num w:numId="16">
    <w:abstractNumId w:val="7"/>
  </w:num>
  <w:num w:numId="17">
    <w:abstractNumId w:val="3"/>
  </w:num>
  <w:num w:numId="18">
    <w:abstractNumId w:val="2"/>
  </w:num>
  <w:num w:numId="19">
    <w:abstractNumId w:val="19"/>
  </w:num>
  <w:num w:numId="20">
    <w:abstractNumId w:val="9"/>
  </w:num>
  <w:num w:numId="21">
    <w:abstractNumId w:val="13"/>
  </w:num>
  <w:num w:numId="22">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91138"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
  <w:rsids>
    <w:rsidRoot w:val="00533A40"/>
    <w:rsid w:val="0000031F"/>
    <w:rsid w:val="00000D31"/>
    <w:rsid w:val="00000FC9"/>
    <w:rsid w:val="0000142B"/>
    <w:rsid w:val="00001B03"/>
    <w:rsid w:val="00002B69"/>
    <w:rsid w:val="00002C19"/>
    <w:rsid w:val="00004317"/>
    <w:rsid w:val="000045E6"/>
    <w:rsid w:val="00005B13"/>
    <w:rsid w:val="00006431"/>
    <w:rsid w:val="0000707E"/>
    <w:rsid w:val="0000770D"/>
    <w:rsid w:val="000077B0"/>
    <w:rsid w:val="00007BDD"/>
    <w:rsid w:val="00007CD8"/>
    <w:rsid w:val="00011A71"/>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3B87"/>
    <w:rsid w:val="00075BD6"/>
    <w:rsid w:val="00077AFB"/>
    <w:rsid w:val="00080237"/>
    <w:rsid w:val="000804DC"/>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C60"/>
    <w:rsid w:val="00157039"/>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497"/>
    <w:rsid w:val="001A71F8"/>
    <w:rsid w:val="001A773C"/>
    <w:rsid w:val="001A7D7E"/>
    <w:rsid w:val="001B0527"/>
    <w:rsid w:val="001B0946"/>
    <w:rsid w:val="001B2654"/>
    <w:rsid w:val="001B2755"/>
    <w:rsid w:val="001B325F"/>
    <w:rsid w:val="001B44E0"/>
    <w:rsid w:val="001B523D"/>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8B"/>
    <w:rsid w:val="001D3D5F"/>
    <w:rsid w:val="001D4D72"/>
    <w:rsid w:val="001D5B45"/>
    <w:rsid w:val="001D5B61"/>
    <w:rsid w:val="001D77B0"/>
    <w:rsid w:val="001E1E5B"/>
    <w:rsid w:val="001E4B85"/>
    <w:rsid w:val="001E637E"/>
    <w:rsid w:val="001E6DC4"/>
    <w:rsid w:val="001E70C0"/>
    <w:rsid w:val="001E7AF4"/>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20C4B"/>
    <w:rsid w:val="002215A6"/>
    <w:rsid w:val="0022245A"/>
    <w:rsid w:val="002225EB"/>
    <w:rsid w:val="00222DAA"/>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225A"/>
    <w:rsid w:val="002B2CA9"/>
    <w:rsid w:val="002B344C"/>
    <w:rsid w:val="002B3DCA"/>
    <w:rsid w:val="002B46D3"/>
    <w:rsid w:val="002B473A"/>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63C1"/>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2169"/>
    <w:rsid w:val="004128BE"/>
    <w:rsid w:val="004146BA"/>
    <w:rsid w:val="0041506E"/>
    <w:rsid w:val="00415FBF"/>
    <w:rsid w:val="0041603F"/>
    <w:rsid w:val="004164AA"/>
    <w:rsid w:val="00416A37"/>
    <w:rsid w:val="00417400"/>
    <w:rsid w:val="004175B5"/>
    <w:rsid w:val="00420560"/>
    <w:rsid w:val="0042089C"/>
    <w:rsid w:val="00422B68"/>
    <w:rsid w:val="004243C0"/>
    <w:rsid w:val="004250E2"/>
    <w:rsid w:val="00425554"/>
    <w:rsid w:val="0042594F"/>
    <w:rsid w:val="0042635C"/>
    <w:rsid w:val="00426980"/>
    <w:rsid w:val="00426A74"/>
    <w:rsid w:val="00426A85"/>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6E8"/>
    <w:rsid w:val="00492819"/>
    <w:rsid w:val="00494207"/>
    <w:rsid w:val="00495BBB"/>
    <w:rsid w:val="0049699D"/>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362D"/>
    <w:rsid w:val="00504205"/>
    <w:rsid w:val="0050599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E019A"/>
    <w:rsid w:val="006E09F3"/>
    <w:rsid w:val="006E2112"/>
    <w:rsid w:val="006E2FE3"/>
    <w:rsid w:val="006E36B1"/>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9E8"/>
    <w:rsid w:val="007E39FE"/>
    <w:rsid w:val="007E51EE"/>
    <w:rsid w:val="007E5CA4"/>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344"/>
    <w:rsid w:val="00842CC9"/>
    <w:rsid w:val="00843030"/>
    <w:rsid w:val="00843BB5"/>
    <w:rsid w:val="00844FA5"/>
    <w:rsid w:val="008452EF"/>
    <w:rsid w:val="008463C1"/>
    <w:rsid w:val="00846748"/>
    <w:rsid w:val="00847444"/>
    <w:rsid w:val="00847BFF"/>
    <w:rsid w:val="008500C8"/>
    <w:rsid w:val="00850842"/>
    <w:rsid w:val="008510B2"/>
    <w:rsid w:val="0085152C"/>
    <w:rsid w:val="00851815"/>
    <w:rsid w:val="00852BB0"/>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4B8B"/>
    <w:rsid w:val="00895696"/>
    <w:rsid w:val="008963CC"/>
    <w:rsid w:val="0089690A"/>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6096"/>
    <w:rsid w:val="00966441"/>
    <w:rsid w:val="00966E5B"/>
    <w:rsid w:val="00967240"/>
    <w:rsid w:val="009675C8"/>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9038F"/>
    <w:rsid w:val="0099090F"/>
    <w:rsid w:val="00991992"/>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D65"/>
    <w:rsid w:val="009C5466"/>
    <w:rsid w:val="009C709B"/>
    <w:rsid w:val="009C7983"/>
    <w:rsid w:val="009D02D6"/>
    <w:rsid w:val="009D05B1"/>
    <w:rsid w:val="009D1037"/>
    <w:rsid w:val="009D1E9C"/>
    <w:rsid w:val="009D2859"/>
    <w:rsid w:val="009D2EED"/>
    <w:rsid w:val="009D398B"/>
    <w:rsid w:val="009D5D3F"/>
    <w:rsid w:val="009D69B5"/>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D1D"/>
    <w:rsid w:val="00A2712C"/>
    <w:rsid w:val="00A2780A"/>
    <w:rsid w:val="00A27D98"/>
    <w:rsid w:val="00A3209C"/>
    <w:rsid w:val="00A32566"/>
    <w:rsid w:val="00A3294B"/>
    <w:rsid w:val="00A33782"/>
    <w:rsid w:val="00A34717"/>
    <w:rsid w:val="00A35549"/>
    <w:rsid w:val="00A36CFE"/>
    <w:rsid w:val="00A371DD"/>
    <w:rsid w:val="00A37F05"/>
    <w:rsid w:val="00A4054C"/>
    <w:rsid w:val="00A41438"/>
    <w:rsid w:val="00A44EAE"/>
    <w:rsid w:val="00A4519A"/>
    <w:rsid w:val="00A479A5"/>
    <w:rsid w:val="00A47B03"/>
    <w:rsid w:val="00A50EDB"/>
    <w:rsid w:val="00A50F15"/>
    <w:rsid w:val="00A51347"/>
    <w:rsid w:val="00A542EF"/>
    <w:rsid w:val="00A55012"/>
    <w:rsid w:val="00A569B4"/>
    <w:rsid w:val="00A56E16"/>
    <w:rsid w:val="00A570BE"/>
    <w:rsid w:val="00A5720C"/>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377E"/>
    <w:rsid w:val="00AB3AB1"/>
    <w:rsid w:val="00AB4E3E"/>
    <w:rsid w:val="00AB4E74"/>
    <w:rsid w:val="00AB5EA6"/>
    <w:rsid w:val="00AB69B6"/>
    <w:rsid w:val="00AB7C49"/>
    <w:rsid w:val="00AC138B"/>
    <w:rsid w:val="00AC1814"/>
    <w:rsid w:val="00AC3012"/>
    <w:rsid w:val="00AC3229"/>
    <w:rsid w:val="00AC32B3"/>
    <w:rsid w:val="00AC3475"/>
    <w:rsid w:val="00AC3F30"/>
    <w:rsid w:val="00AC4465"/>
    <w:rsid w:val="00AC4D01"/>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7CB9"/>
    <w:rsid w:val="00B005F2"/>
    <w:rsid w:val="00B03334"/>
    <w:rsid w:val="00B0616E"/>
    <w:rsid w:val="00B06EC3"/>
    <w:rsid w:val="00B112AA"/>
    <w:rsid w:val="00B11ADD"/>
    <w:rsid w:val="00B12278"/>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1415"/>
    <w:rsid w:val="00BD1994"/>
    <w:rsid w:val="00BD3257"/>
    <w:rsid w:val="00BD348D"/>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CC9"/>
    <w:rsid w:val="00C73B1B"/>
    <w:rsid w:val="00C74304"/>
    <w:rsid w:val="00C76064"/>
    <w:rsid w:val="00C764B0"/>
    <w:rsid w:val="00C77052"/>
    <w:rsid w:val="00C77366"/>
    <w:rsid w:val="00C77870"/>
    <w:rsid w:val="00C77C4E"/>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3024"/>
    <w:rsid w:val="00EB3728"/>
    <w:rsid w:val="00EB70BD"/>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6428"/>
    <w:rsid w:val="00F86AB7"/>
    <w:rsid w:val="00F86EA1"/>
    <w:rsid w:val="00F87034"/>
    <w:rsid w:val="00F876CC"/>
    <w:rsid w:val="00F9056B"/>
    <w:rsid w:val="00F9140B"/>
    <w:rsid w:val="00F931FF"/>
    <w:rsid w:val="00F93758"/>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2CCD"/>
    <w:rsid w:val="00FF4BE9"/>
    <w:rsid w:val="00FF50CF"/>
    <w:rsid w:val="00FF5473"/>
    <w:rsid w:val="00FF605A"/>
    <w:rsid w:val="00FF68B8"/>
    <w:rsid w:val="00FF777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BEB"/>
    <w:pPr>
      <w:spacing w:after="120"/>
      <w:jc w:val="both"/>
    </w:pPr>
    <w:rPr>
      <w:rFonts w:eastAsia="MS Gothic"/>
      <w:sz w:val="24"/>
      <w:szCs w:val="24"/>
      <w:lang w:val="en-GB" w:eastAsia="en-US"/>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basedOn w:val="Normal"/>
    <w:link w:val="TextebrutCar"/>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rPr>
      <w:lang w:eastAsia="ja-JP"/>
    </w:r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lang w:eastAsia="ja-JP"/>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rPr>
      <w:lang w:eastAsia="ja-JP"/>
    </w:r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rPr>
      <w:lang w:eastAsia="ja-JP"/>
    </w:rPr>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lang w:eastAsia="ja-JP"/>
    </w:rPr>
  </w:style>
  <w:style w:type="paragraph" w:customStyle="1" w:styleId="text">
    <w:name w:val="text"/>
    <w:basedOn w:val="Normal"/>
    <w:rsid w:val="008F2AE3"/>
    <w:pPr>
      <w:spacing w:after="240"/>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lang w:eastAsia="ja-JP"/>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eastAsia="ja-JP"/>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val="en-US"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val="en-US"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link w:val="Textebrut"/>
    <w:uiPriority w:val="99"/>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lang w:val="en-US" w:eastAsia="ja-JP"/>
    </w:rPr>
  </w:style>
  <w:style w:type="table" w:styleId="Grilledutableau">
    <w:name w:val="Table Grid"/>
    <w:basedOn w:val="TableauNormal"/>
    <w:uiPriority w:val="59"/>
    <w:rsid w:val="005160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0C91"/>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before="120"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rsid w:val="008F2AE3"/>
    <w:pPr>
      <w:tabs>
        <w:tab w:val="center" w:pos="4536"/>
        <w:tab w:val="right" w:pos="9072"/>
      </w:tabs>
      <w:spacing w:before="120"/>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
    <w:name w:val="Title"/>
    <w:basedOn w:val="a1"/>
    <w:qFormat/>
    <w:rsid w:val="008F2AE3"/>
    <w:pPr>
      <w:jc w:val="center"/>
    </w:pPr>
    <w:rPr>
      <w:rFonts w:ascii="Arial" w:hAnsi="Arial"/>
      <w:b/>
    </w:rPr>
  </w:style>
  <w:style w:type="paragraph" w:styleId="af0">
    <w:name w:val="table of figures"/>
    <w:basedOn w:val="10"/>
    <w:next w:val="a1"/>
    <w:semiHidden/>
    <w:rsid w:val="008F2AE3"/>
    <w:pPr>
      <w:tabs>
        <w:tab w:val="right" w:leader="dot" w:pos="9360"/>
      </w:tabs>
      <w:spacing w:before="120" w:after="120"/>
    </w:pPr>
    <w:rPr>
      <w:caps/>
    </w:rPr>
  </w:style>
  <w:style w:type="paragraph" w:styleId="10">
    <w:name w:val="toc 1"/>
    <w:basedOn w:val="a1"/>
    <w:next w:val="a1"/>
    <w:autoRedefine/>
    <w:semiHidden/>
    <w:rsid w:val="008F2AE3"/>
  </w:style>
  <w:style w:type="character" w:styleId="af1">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2">
    <w:name w:val="Hyperlink"/>
    <w:rsid w:val="008F2AE3"/>
    <w:rPr>
      <w:rFonts w:eastAsia="Arial Unicode MS" w:cs="Arial"/>
      <w:noProof w:val="0"/>
      <w:color w:val="0000FF"/>
      <w:kern w:val="2"/>
      <w:sz w:val="21"/>
      <w:u w:val="single"/>
      <w:lang w:val="en-GB" w:eastAsia="zh-CN" w:bidi="ar-SA"/>
    </w:rPr>
  </w:style>
  <w:style w:type="character" w:styleId="af3">
    <w:name w:val="FollowedHyperlink"/>
    <w:rsid w:val="008F2AE3"/>
    <w:rPr>
      <w:rFonts w:eastAsia="Arial Unicode MS" w:cs="Arial"/>
      <w:noProof w:val="0"/>
      <w:color w:val="800080"/>
      <w:kern w:val="2"/>
      <w:sz w:val="21"/>
      <w:u w:val="single"/>
      <w:lang w:val="en-GB" w:eastAsia="zh-CN" w:bidi="ar-SA"/>
    </w:rPr>
  </w:style>
  <w:style w:type="paragraph" w:styleId="af4">
    <w:name w:val="Body Text Indent"/>
    <w:basedOn w:val="a1"/>
    <w:rsid w:val="008F2AE3"/>
    <w:pPr>
      <w:ind w:left="360"/>
    </w:pPr>
    <w:rPr>
      <w:bCs/>
      <w:lang w:eastAsia="ja-JP"/>
    </w:rPr>
  </w:style>
  <w:style w:type="character" w:styleId="af5">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afd">
    <w:name w:val="列出段落"/>
    <w:basedOn w:val="a1"/>
    <w:uiPriority w:val="34"/>
    <w:qFormat/>
    <w:rsid w:val="0034541A"/>
    <w:pPr>
      <w:ind w:firstLineChars="200" w:firstLine="420"/>
    </w:pPr>
    <w:rPr>
      <w:rFonts w:ascii="SimSun" w:eastAsia="SimSun" w:hAnsi="SimSun" w:cs="SimSun"/>
      <w:lang w:val="en-US" w:eastAsia="zh-CN"/>
    </w:rPr>
  </w:style>
  <w:style w:type="paragraph" w:styleId="afe">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0">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
    <w:name w:val="HTML Typewriter"/>
    <w:basedOn w:val="a2"/>
    <w:uiPriority w:val="99"/>
    <w:semiHidden/>
    <w:unhideWhenUsed/>
    <w:rsid w:val="00E9660A"/>
    <w:rPr>
      <w:rFonts w:ascii="ＭＳ ゴシック" w:eastAsia="ＭＳ ゴシック" w:hAnsi="ＭＳ ゴシック" w:cs="ＭＳ ゴシック"/>
      <w:sz w:val="24"/>
      <w:szCs w:val="24"/>
    </w:rPr>
  </w:style>
</w:styles>
</file>

<file path=word/webSettings.xml><?xml version="1.0" encoding="utf-8"?>
<w:webSettings xmlns:r="http://schemas.openxmlformats.org/officeDocument/2006/relationships" xmlns:w="http://schemas.openxmlformats.org/wordprocessingml/2006/main">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3F8216B-2DBE-4452-8F00-C11DC137D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1379</Words>
  <Characters>7586</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Company>Hewlett-Packard Company</Company>
  <LinksUpToDate>false</LinksUpToDate>
  <CharactersWithSpaces>8948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Ciochina</cp:lastModifiedBy>
  <cp:revision>4</cp:revision>
  <cp:lastPrinted>2016-08-10T06:06:00Z</cp:lastPrinted>
  <dcterms:created xsi:type="dcterms:W3CDTF">2016-11-03T20:34:00Z</dcterms:created>
  <dcterms:modified xsi:type="dcterms:W3CDTF">2016-11-04T17:20:00Z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